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4" w:rsidRDefault="005C6BC4" w:rsidP="005C6BC4">
      <w:pPr>
        <w:shd w:val="clear" w:color="auto" w:fill="FFFFFF"/>
        <w:bidi/>
        <w:spacing w:after="0" w:line="240" w:lineRule="auto"/>
        <w:jc w:val="center"/>
        <w:outlineLvl w:val="2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bookmarkStart w:id="0" w:name="_GoBack"/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محدودیت‌های موضوع ماده «</w:t>
      </w: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>۱۰</w:t>
      </w: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دستورالعمل اجرایی معاملات برخط اوراق بهادار</w:t>
      </w:r>
    </w:p>
    <w:p w:rsidR="005C6BC4" w:rsidRDefault="005C6BC4" w:rsidP="005C6BC4">
      <w:pPr>
        <w:shd w:val="clear" w:color="auto" w:fill="FFFFFF"/>
        <w:bidi/>
        <w:spacing w:after="0" w:line="240" w:lineRule="auto"/>
        <w:jc w:val="center"/>
        <w:outlineLvl w:val="2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در بورس اوراق بهادار تهران و فرابورس ایران</w:t>
      </w:r>
    </w:p>
    <w:bookmarkEnd w:id="0"/>
    <w:p w:rsidR="005C6BC4" w:rsidRPr="00F04CD4" w:rsidRDefault="005C6BC4" w:rsidP="005C6BC4">
      <w:pPr>
        <w:shd w:val="clear" w:color="auto" w:fill="FFFFFF"/>
        <w:bidi/>
        <w:spacing w:after="0" w:line="240" w:lineRule="auto"/>
        <w:jc w:val="center"/>
        <w:outlineLvl w:val="2"/>
        <w:rPr>
          <w:rFonts w:ascii="Times New Roman" w:eastAsia="Times New Roman" w:hAnsi="Times New Roman" w:cs="B Nazanin"/>
          <w:color w:val="000000"/>
          <w:sz w:val="28"/>
          <w:szCs w:val="28"/>
        </w:rPr>
      </w:pP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نوع سفارشات: سفارشات مجاز برای مشتریان بر خط، از لحاظ قیمتی سفارش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 xml:space="preserve"> Limit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از لحاظ زمانی بدون محدودیت شامل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 xml:space="preserve"> Day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،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Date …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، و</w:t>
      </w:r>
      <w:r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 xml:space="preserve">  Open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حجم سفارش: در حال حاضر محدودیتی جهت حجم سفارش علاوه بر محدودیت های عادی هسته معاملات وجود ندارد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زمان معاملات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الف. ساعت ورود سفارش از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۸:۳۰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لغایت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۱۲:۰۰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ب. مشتریان معامالت بر خط در زمان حراج نمادهای بازگشایی شده امکان ورود سفارش ندارند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ج. مشتریان معاملات بر خط در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دقیقه پایانی دوره پیش گشایش (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۸:۵۰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الی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۹:۰۰)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امکان حذف سفارشات را ندارند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د. مشتریان معامالت بر خط در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۵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دقیقه پایانی معامالت (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۱۱:۵۵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الی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۱۲:۰۰)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امکان ورود سفارشات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 xml:space="preserve"> Day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را ندارند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عرضه‌های خاص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الف. در روزهای عرضه اولیه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اگر بورس اعلام نماید که مشتریان برخط حق معامله ندارند، باید بر روی نماد عرضه اولیه مسدود گردند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اگر بورس سهمیه‌ای در این خصوص اعلام کند، حداکثر حجم خرید مشتری بر روی نماد عرضه اولیه متناسب با اعلام بورس محدود گردد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در عرضه اولیه امکان تغییر قیمت سفارش خرید نسبت به بهترین مظنه برای مشتریان برخط وجود ندارد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ب. مشتریان برخط حق رقابت و انجام معامله عمده را ندارند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lastRenderedPageBreak/>
        <w:t>محدودیت‌های قیمتی سفارش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الف. درصد تفاوت مجاز قیمت سفارش با دامنه مظنه بازار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قیمت سفارش خرید حداکثر یک درصد بیشتر از بهترین مظنه خرید بازار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قیمت سفارش فروش حداکثر یک درصد کمتر از بهترین مظنه فروش بازار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در صورتی که سفارش خرید یا فروش در محدوده نوسان قیمت روزانه، در زمان ورود سفارش مشتری وجود نداشته باشد، محدودیت مذکور اعمال نمی‌شود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ب. درصد تفاوت مجاز قیمت سفارش با آخرین قیمت معامله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5C6BC4" w:rsidRPr="00F04CD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در صورتی که حجم سفارش وارده کوچکتر یا مساوی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۱۰۰۰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سهم یا حق تقدم خرید سهم باشد، تفاوت قیمت سفارش خرید یا فروش با آخرین قیمت معامله حداکثر یک درصد می‌تواند باشد. این محدودیت بین ساعت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۹:۰۰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الی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۱۲:۰۰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اعمال می‌گردد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5C6BC4" w:rsidRDefault="005C6BC4" w:rsidP="005C6BC4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  <w:rtl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در صورتی که معامله ای در روز جاری انجام نشده باشد، مبنای قیمت آخرین معامله، قیمت پایانی روز قبل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3E4D49" w:rsidRDefault="005C6BC4"/>
    <w:sectPr w:rsidR="003E4D49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B"/>
    <w:rsid w:val="00136150"/>
    <w:rsid w:val="00236BD9"/>
    <w:rsid w:val="00327641"/>
    <w:rsid w:val="003E7D9F"/>
    <w:rsid w:val="005C6BC4"/>
    <w:rsid w:val="007D4F12"/>
    <w:rsid w:val="009B3B57"/>
    <w:rsid w:val="00CD7D4E"/>
    <w:rsid w:val="00CE36E8"/>
    <w:rsid w:val="00D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61DB9-18D0-431F-BE11-6093486E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2020-08-02T09:08:00Z</dcterms:created>
  <dcterms:modified xsi:type="dcterms:W3CDTF">2020-08-02T09:08:00Z</dcterms:modified>
</cp:coreProperties>
</file>