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9A" w:rsidRDefault="0046119A" w:rsidP="0046119A">
      <w:pPr>
        <w:shd w:val="clear" w:color="auto" w:fill="FFFFFF"/>
        <w:bidi/>
        <w:spacing w:after="0" w:line="240" w:lineRule="auto"/>
        <w:jc w:val="center"/>
        <w:outlineLvl w:val="2"/>
        <w:rPr>
          <w:rFonts w:ascii="Times New Roman" w:eastAsia="Times New Roman" w:hAnsi="Times New Roman" w:cs="B Nazanin"/>
          <w:color w:val="000000"/>
          <w:sz w:val="28"/>
          <w:szCs w:val="28"/>
          <w:rtl/>
        </w:rPr>
      </w:pPr>
      <w:bookmarkStart w:id="0" w:name="_GoBack"/>
      <w:bookmarkEnd w:id="0"/>
      <w:r w:rsidRPr="00F04CD4">
        <w:rPr>
          <w:rFonts w:ascii="Times New Roman" w:eastAsia="Times New Roman" w:hAnsi="Times New Roman" w:cs="B Nazanin"/>
          <w:color w:val="000000"/>
          <w:sz w:val="28"/>
          <w:szCs w:val="28"/>
          <w:rtl/>
        </w:rPr>
        <w:t>نمونه قرارداد معاملات آنلاین و تعهدنامه مربوطه</w:t>
      </w:r>
      <w:r>
        <w:rPr>
          <w:rFonts w:ascii="Times New Roman" w:eastAsia="Times New Roman" w:hAnsi="Times New Roman" w:cs="B Nazanin" w:hint="cs"/>
          <w:color w:val="000000"/>
          <w:sz w:val="28"/>
          <w:szCs w:val="28"/>
          <w:rtl/>
        </w:rPr>
        <w:t xml:space="preserve"> </w:t>
      </w:r>
      <w:r w:rsidRPr="00F04CD4">
        <w:rPr>
          <w:rFonts w:ascii="Times New Roman" w:eastAsia="Times New Roman" w:hAnsi="Times New Roman" w:cs="B Nazanin"/>
          <w:color w:val="000000"/>
          <w:sz w:val="28"/>
          <w:szCs w:val="28"/>
          <w:rtl/>
        </w:rPr>
        <w:t xml:space="preserve">قرارداد استفاده از خدمات عضو جهت </w:t>
      </w:r>
    </w:p>
    <w:p w:rsidR="0046119A" w:rsidRPr="00F04CD4" w:rsidRDefault="0046119A" w:rsidP="0046119A">
      <w:pPr>
        <w:shd w:val="clear" w:color="auto" w:fill="FFFFFF"/>
        <w:bidi/>
        <w:spacing w:before="240" w:after="240" w:line="240" w:lineRule="auto"/>
        <w:jc w:val="center"/>
        <w:outlineLvl w:val="2"/>
        <w:rPr>
          <w:rFonts w:ascii="Times New Roman" w:eastAsia="Times New Roman" w:hAnsi="Times New Roman" w:cs="B Nazanin"/>
          <w:color w:val="000000"/>
          <w:sz w:val="28"/>
          <w:szCs w:val="28"/>
        </w:rPr>
      </w:pPr>
      <w:r w:rsidRPr="00F04CD4">
        <w:rPr>
          <w:rFonts w:ascii="Times New Roman" w:eastAsia="Times New Roman" w:hAnsi="Times New Roman" w:cs="B Nazanin"/>
          <w:color w:val="000000"/>
          <w:sz w:val="28"/>
          <w:szCs w:val="28"/>
          <w:rtl/>
        </w:rPr>
        <w:t>انجام معاملات برخط اوراق بهادار</w:t>
      </w:r>
      <w:r>
        <w:rPr>
          <w:rFonts w:ascii="Times New Roman" w:eastAsia="Times New Roman" w:hAnsi="Times New Roman" w:cs="B Nazanin" w:hint="cs"/>
          <w:color w:val="000000"/>
          <w:sz w:val="28"/>
          <w:szCs w:val="28"/>
          <w:rtl/>
        </w:rPr>
        <w:t xml:space="preserve"> </w:t>
      </w:r>
      <w:r w:rsidRPr="00F04CD4">
        <w:rPr>
          <w:rFonts w:ascii="Times New Roman" w:eastAsia="Times New Roman" w:hAnsi="Times New Roman" w:cs="B Nazanin"/>
          <w:color w:val="000000"/>
          <w:sz w:val="28"/>
          <w:szCs w:val="28"/>
          <w:rtl/>
        </w:rPr>
        <w:t>مصوب کمیته تدوین مقررات</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قرارداد حاضر بین شرکت کارگزاری و مشتری به شرح ذیل منعقد گردید. تعاریف دستورالعمل اجرایی معاملات برخط اوراق بهادار در بورس اوراق بهادار تهران و فرابورس ایران در این قرارداد به همان مفاهیم به کار رفته است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 xml:space="preserve">ماده </w:t>
      </w:r>
      <w:r w:rsidRPr="00F04CD4">
        <w:rPr>
          <w:rFonts w:ascii="body-font" w:eastAsia="Times New Roman" w:hAnsi="body-font" w:cs="B Nazanin"/>
          <w:color w:val="7E7E7E"/>
          <w:sz w:val="28"/>
          <w:szCs w:val="28"/>
          <w:rtl/>
          <w:lang w:bidi="fa-IR"/>
        </w:rPr>
        <w:t xml:space="preserve">۱: </w:t>
      </w:r>
      <w:r w:rsidRPr="00F04CD4">
        <w:rPr>
          <w:rFonts w:ascii="body-font" w:eastAsia="Times New Roman" w:hAnsi="body-font" w:cs="B Nazanin"/>
          <w:color w:val="7E7E7E"/>
          <w:sz w:val="28"/>
          <w:szCs w:val="28"/>
          <w:rtl/>
        </w:rPr>
        <w:t>طرفین قرارداد</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این قرارداد بین شرکت کارگزاری به مشخصات جدول زیرکه از این پس در این قرارداد “عضو” نامیده می‌شود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نام عضو</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ثبت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تاریخ ثبت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محل ثبت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ثبت نزد سازمان بورس</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تلفن دفتر مرکزی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فاکس دفتر مرکزی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کدپستی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نام، نام‌خانوادگی و سمت آخرین صاحبان امضاء مجاز</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۱</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خانم / آقای</w:t>
      </w:r>
      <w:r w:rsidRPr="00F04CD4">
        <w:rPr>
          <w:rFonts w:ascii="Cambria" w:eastAsia="Times New Roman" w:hAnsi="Cambria" w:cs="Cambria" w:hint="cs"/>
          <w:color w:val="7E7E7E"/>
          <w:sz w:val="28"/>
          <w:szCs w:val="28"/>
          <w:rtl/>
        </w:rPr>
        <w:t>                                 </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سمت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۱</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خانم / آقای</w:t>
      </w:r>
      <w:r w:rsidRPr="00F04CD4">
        <w:rPr>
          <w:rFonts w:ascii="Cambria" w:eastAsia="Times New Roman" w:hAnsi="Cambria" w:cs="Cambria" w:hint="cs"/>
          <w:color w:val="7E7E7E"/>
          <w:sz w:val="28"/>
          <w:szCs w:val="28"/>
          <w:rtl/>
        </w:rPr>
        <w:t>                                 </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سمت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و تاریخ روزنامه رسمی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lastRenderedPageBreak/>
        <w:t>روزنامه رسمی شماره</w:t>
      </w:r>
      <w:r w:rsidRPr="00F04CD4">
        <w:rPr>
          <w:rFonts w:ascii="Cambria" w:eastAsia="Times New Roman" w:hAnsi="Cambria" w:cs="Cambria" w:hint="cs"/>
          <w:color w:val="7E7E7E"/>
          <w:sz w:val="28"/>
          <w:szCs w:val="28"/>
          <w:rtl/>
        </w:rPr>
        <w:t>                </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مورخ</w:t>
      </w:r>
      <w:r w:rsidRPr="00F04CD4">
        <w:rPr>
          <w:rFonts w:ascii="Cambria" w:eastAsia="Times New Roman" w:hAnsi="Cambria" w:cs="Cambria" w:hint="cs"/>
          <w:color w:val="7E7E7E"/>
          <w:sz w:val="28"/>
          <w:szCs w:val="28"/>
          <w:rtl/>
        </w:rPr>
        <w:t>   </w:t>
      </w:r>
      <w:r w:rsidRPr="00F04CD4">
        <w:rPr>
          <w:rFonts w:ascii="body-font" w:eastAsia="Times New Roman" w:hAnsi="body-font" w:cs="B Nazanin"/>
          <w:color w:val="7E7E7E"/>
          <w:sz w:val="28"/>
          <w:szCs w:val="28"/>
          <w:rtl/>
        </w:rPr>
        <w:t xml:space="preserve"> /</w:t>
      </w:r>
      <w:r w:rsidRPr="00F04CD4">
        <w:rPr>
          <w:rFonts w:ascii="Cambria" w:eastAsia="Times New Roman" w:hAnsi="Cambria" w:cs="Cambria" w:hint="cs"/>
          <w:color w:val="7E7E7E"/>
          <w:sz w:val="28"/>
          <w:szCs w:val="28"/>
          <w:rtl/>
        </w:rPr>
        <w:t>   </w:t>
      </w:r>
      <w:r w:rsidRPr="00F04CD4">
        <w:rPr>
          <w:rFonts w:ascii="body-font" w:eastAsia="Times New Roman" w:hAnsi="body-font" w:cs="B Nazanin"/>
          <w:color w:val="7E7E7E"/>
          <w:sz w:val="28"/>
          <w:szCs w:val="28"/>
          <w:rtl/>
        </w:rPr>
        <w:t xml:space="preserve"> /</w:t>
      </w:r>
      <w:r w:rsidRPr="00F04CD4">
        <w:rPr>
          <w:rFonts w:ascii="Cambria" w:eastAsia="Times New Roman" w:hAnsi="Cambria" w:cs="Cambria" w:hint="cs"/>
          <w:color w:val="7E7E7E"/>
          <w:sz w:val="28"/>
          <w:szCs w:val="28"/>
          <w:rtl/>
        </w:rPr>
        <w:t>   </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color w:val="7E7E7E"/>
          <w:sz w:val="28"/>
          <w:szCs w:val="28"/>
          <w:rtl/>
          <w:lang w:bidi="fa-IR"/>
        </w:rPr>
        <w:t>۱۳</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آدرس دفتر مرکزی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و مشتری حقیقی یا حقوقی به مشخصات جداول متناسب زیر که از این پس در این قرارداد”مشتری” نامیده می‌شود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الف) برای اشخاص حقیقی ایرانی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نام و نام خانوادگی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جنسیت:</w:t>
      </w:r>
      <w:r w:rsidRPr="00F04CD4">
        <w:rPr>
          <w:rFonts w:ascii="Cambria" w:eastAsia="Times New Roman" w:hAnsi="Cambria" w:cs="Cambria" w:hint="cs"/>
          <w:color w:val="7E7E7E"/>
          <w:sz w:val="28"/>
          <w:szCs w:val="28"/>
          <w:rtl/>
        </w:rPr>
        <w:t>        </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مرد</w:t>
      </w:r>
      <w:r w:rsidRPr="00F04CD4">
        <w:rPr>
          <w:rFonts w:ascii="body-font" w:eastAsia="Times New Roman" w:hAnsi="body-font" w:cs="B Nazanin"/>
          <w:color w:val="7E7E7E"/>
          <w:sz w:val="28"/>
          <w:szCs w:val="28"/>
          <w:rtl/>
        </w:rPr>
        <w:t xml:space="preserve"> </w:t>
      </w:r>
      <w:r w:rsidRPr="00F04CD4">
        <w:rPr>
          <w:rFonts w:ascii="Times New Roman" w:eastAsia="Times New Roman" w:hAnsi="Times New Roman" w:cs="Times New Roman" w:hint="cs"/>
          <w:color w:val="7E7E7E"/>
          <w:sz w:val="28"/>
          <w:szCs w:val="28"/>
          <w:rtl/>
          <w:lang w:bidi="he-IL"/>
        </w:rPr>
        <w:t>ם                   </w:t>
      </w:r>
      <w:r w:rsidRPr="00F04CD4">
        <w:rPr>
          <w:rFonts w:ascii="body-font" w:eastAsia="Times New Roman" w:hAnsi="body-font" w:cs="B Nazanin"/>
          <w:color w:val="7E7E7E"/>
          <w:sz w:val="28"/>
          <w:szCs w:val="28"/>
          <w:rtl/>
          <w:lang w:bidi="he-IL"/>
        </w:rPr>
        <w:t xml:space="preserve"> </w:t>
      </w:r>
      <w:r w:rsidRPr="00F04CD4">
        <w:rPr>
          <w:rFonts w:ascii="body-font" w:eastAsia="Times New Roman" w:hAnsi="body-font" w:cs="B Nazanin"/>
          <w:color w:val="7E7E7E"/>
          <w:sz w:val="28"/>
          <w:szCs w:val="28"/>
          <w:rtl/>
        </w:rPr>
        <w:t xml:space="preserve">زن </w:t>
      </w:r>
      <w:r w:rsidRPr="00F04CD4">
        <w:rPr>
          <w:rFonts w:ascii="Times New Roman" w:eastAsia="Times New Roman" w:hAnsi="Times New Roman" w:cs="Times New Roman" w:hint="cs"/>
          <w:color w:val="7E7E7E"/>
          <w:sz w:val="28"/>
          <w:szCs w:val="28"/>
          <w:rtl/>
          <w:lang w:bidi="he-IL"/>
        </w:rPr>
        <w:t>ם</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کد مالکیت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تاریخ دریافت کد مالکیت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نام پدر</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تاریخ تولد: روز/ ماه/ سال</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محل تولد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کد ملی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شناسنامه</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محل صدور شناسنامه</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سریال شناسنامه</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تلفن منزل با کد شهر</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تلفن محل ‌کار با کد شهر</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lastRenderedPageBreak/>
        <w:t>شماره تلفن همراه</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نام و کد بانک</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حساب بانکی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آدرس پست الکترونیکی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آدرس منزل</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آدرس محل کار</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ب) برای اشخاص حقوقی ایرانی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نام</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ثبت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تاریخ ثبت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محل ثبت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کد مالکیت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شناسه ملی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تلفن دفتر مرکزی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فاکس دفتر مرکزی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نام، نام‌خانوادگی و سمت آخرین صاحبان امضاء مجاز</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۱</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خانم / آقای</w:t>
      </w:r>
      <w:r w:rsidRPr="00F04CD4">
        <w:rPr>
          <w:rFonts w:ascii="Cambria" w:eastAsia="Times New Roman" w:hAnsi="Cambria" w:cs="Cambria" w:hint="cs"/>
          <w:color w:val="7E7E7E"/>
          <w:sz w:val="28"/>
          <w:szCs w:val="28"/>
          <w:rtl/>
        </w:rPr>
        <w:t>                                   </w:t>
      </w:r>
      <w:r w:rsidRPr="00F04CD4">
        <w:rPr>
          <w:rFonts w:ascii="body-font" w:eastAsia="Times New Roman" w:hAnsi="body-font" w:cs="B Nazanin"/>
          <w:color w:val="7E7E7E"/>
          <w:sz w:val="28"/>
          <w:szCs w:val="28"/>
          <w:rtl/>
        </w:rPr>
        <w:t xml:space="preserve"> سمت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lastRenderedPageBreak/>
        <w:t>۱</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خانم / آقای</w:t>
      </w:r>
      <w:r w:rsidRPr="00F04CD4">
        <w:rPr>
          <w:rFonts w:ascii="Cambria" w:eastAsia="Times New Roman" w:hAnsi="Cambria" w:cs="Cambria" w:hint="cs"/>
          <w:color w:val="7E7E7E"/>
          <w:sz w:val="28"/>
          <w:szCs w:val="28"/>
          <w:rtl/>
        </w:rPr>
        <w:t>                                   </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سمت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و تاریخ روزنامه رسمی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روزنامه رسمی شماره</w:t>
      </w:r>
      <w:r w:rsidRPr="00F04CD4">
        <w:rPr>
          <w:rFonts w:ascii="Cambria" w:eastAsia="Times New Roman" w:hAnsi="Cambria" w:cs="Cambria" w:hint="cs"/>
          <w:color w:val="7E7E7E"/>
          <w:sz w:val="28"/>
          <w:szCs w:val="28"/>
          <w:rtl/>
        </w:rPr>
        <w:t>                  </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مورخ</w:t>
      </w:r>
      <w:r w:rsidRPr="00F04CD4">
        <w:rPr>
          <w:rFonts w:ascii="Cambria" w:eastAsia="Times New Roman" w:hAnsi="Cambria" w:cs="Cambria" w:hint="cs"/>
          <w:color w:val="7E7E7E"/>
          <w:sz w:val="28"/>
          <w:szCs w:val="28"/>
          <w:rtl/>
        </w:rPr>
        <w:t>   </w:t>
      </w:r>
      <w:r w:rsidRPr="00F04CD4">
        <w:rPr>
          <w:rFonts w:ascii="body-font" w:eastAsia="Times New Roman" w:hAnsi="body-font" w:cs="B Nazanin"/>
          <w:color w:val="7E7E7E"/>
          <w:sz w:val="28"/>
          <w:szCs w:val="28"/>
          <w:rtl/>
        </w:rPr>
        <w:t xml:space="preserve"> /</w:t>
      </w:r>
      <w:r w:rsidRPr="00F04CD4">
        <w:rPr>
          <w:rFonts w:ascii="Cambria" w:eastAsia="Times New Roman" w:hAnsi="Cambria" w:cs="Cambria" w:hint="cs"/>
          <w:color w:val="7E7E7E"/>
          <w:sz w:val="28"/>
          <w:szCs w:val="28"/>
          <w:rtl/>
        </w:rPr>
        <w:t>   </w:t>
      </w:r>
      <w:r w:rsidRPr="00F04CD4">
        <w:rPr>
          <w:rFonts w:ascii="body-font" w:eastAsia="Times New Roman" w:hAnsi="body-font" w:cs="B Nazanin"/>
          <w:color w:val="7E7E7E"/>
          <w:sz w:val="28"/>
          <w:szCs w:val="28"/>
          <w:rtl/>
        </w:rPr>
        <w:t xml:space="preserve"> /</w:t>
      </w:r>
      <w:r w:rsidRPr="00F04CD4">
        <w:rPr>
          <w:rFonts w:ascii="Cambria" w:eastAsia="Times New Roman" w:hAnsi="Cambria" w:cs="Cambria" w:hint="cs"/>
          <w:color w:val="7E7E7E"/>
          <w:sz w:val="28"/>
          <w:szCs w:val="28"/>
          <w:rtl/>
        </w:rPr>
        <w:t>   </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color w:val="7E7E7E"/>
          <w:sz w:val="28"/>
          <w:szCs w:val="28"/>
          <w:rtl/>
          <w:lang w:bidi="fa-IR"/>
        </w:rPr>
        <w:t>۱۳</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نام و کد بانک</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حساب بانکی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آدرس پست الکترونیکی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نوع شخصیت حقوقی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آدرس دفتر مرکزی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ج) برای اشخاص خارجی (حقیقی / حقوقی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نام</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تابعیت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پاسپورت / شماره ثبت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سرمایه‌گذار خارجی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تلفن محل کار / شماره تلفن دفتر مرکزی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نام و کد بانک</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شماره حساب بانکی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آدرس پست الکترونیکی</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lastRenderedPageBreak/>
        <w:t>آدرس محل کار / آدرس دفتر مرکزی در ایران</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آدرس محل کار / آدرس دفتر مرکزی در خارج از کشور</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به شرح مواد آتی منعقد گردید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 xml:space="preserve">ماده </w:t>
      </w:r>
      <w:r w:rsidRPr="00F04CD4">
        <w:rPr>
          <w:rFonts w:ascii="body-font" w:eastAsia="Times New Roman" w:hAnsi="body-font" w:cs="B Nazanin"/>
          <w:color w:val="7E7E7E"/>
          <w:sz w:val="28"/>
          <w:szCs w:val="28"/>
          <w:rtl/>
          <w:lang w:bidi="fa-IR"/>
        </w:rPr>
        <w:t xml:space="preserve">۲: </w:t>
      </w:r>
      <w:r w:rsidRPr="00F04CD4">
        <w:rPr>
          <w:rFonts w:ascii="body-font" w:eastAsia="Times New Roman" w:hAnsi="body-font" w:cs="B Nazanin"/>
          <w:color w:val="7E7E7E"/>
          <w:sz w:val="28"/>
          <w:szCs w:val="28"/>
          <w:rtl/>
        </w:rPr>
        <w:t>موضوع قرارداد</w:t>
      </w:r>
    </w:p>
    <w:p w:rsidR="0046119A" w:rsidRPr="00F04CD4" w:rsidRDefault="0046119A" w:rsidP="0046119A">
      <w:pPr>
        <w:shd w:val="clear" w:color="auto" w:fill="FFFFFF"/>
        <w:bidi/>
        <w:spacing w:before="240" w:after="240" w:line="240" w:lineRule="auto"/>
        <w:jc w:val="lowKashida"/>
        <w:outlineLvl w:val="2"/>
        <w:rPr>
          <w:rFonts w:ascii="Times New Roman" w:eastAsia="Times New Roman" w:hAnsi="Times New Roman" w:cs="B Nazanin"/>
          <w:color w:val="000000"/>
          <w:sz w:val="28"/>
          <w:szCs w:val="28"/>
        </w:rPr>
      </w:pPr>
      <w:r w:rsidRPr="00F04CD4">
        <w:rPr>
          <w:rFonts w:ascii="Times New Roman" w:eastAsia="Times New Roman" w:hAnsi="Times New Roman" w:cs="B Nazanin"/>
          <w:color w:val="000000"/>
          <w:sz w:val="28"/>
          <w:szCs w:val="28"/>
          <w:rtl/>
        </w:rPr>
        <w:t>استفاده از خدمات معاملات برخط</w:t>
      </w:r>
      <w:r w:rsidRPr="00F04CD4">
        <w:rPr>
          <w:rFonts w:ascii="Times New Roman" w:eastAsia="Times New Roman" w:hAnsi="Times New Roman" w:cs="B Nazanin"/>
          <w:color w:val="000000"/>
          <w:sz w:val="28"/>
          <w:szCs w:val="28"/>
        </w:rPr>
        <w:t xml:space="preserve"> (online) </w:t>
      </w:r>
      <w:r w:rsidRPr="00F04CD4">
        <w:rPr>
          <w:rFonts w:ascii="Times New Roman" w:eastAsia="Times New Roman" w:hAnsi="Times New Roman" w:cs="B Nazanin"/>
          <w:color w:val="000000"/>
          <w:sz w:val="28"/>
          <w:szCs w:val="28"/>
          <w:rtl/>
        </w:rPr>
        <w:t>اوراق بهادار در بورس اوراق بهادار تهران و یا فرابورس ایران</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 xml:space="preserve">ماده </w:t>
      </w:r>
      <w:r w:rsidRPr="00F04CD4">
        <w:rPr>
          <w:rFonts w:ascii="body-font" w:eastAsia="Times New Roman" w:hAnsi="body-font" w:cs="B Nazanin"/>
          <w:color w:val="7E7E7E"/>
          <w:sz w:val="28"/>
          <w:szCs w:val="28"/>
          <w:rtl/>
          <w:lang w:bidi="fa-IR"/>
        </w:rPr>
        <w:t xml:space="preserve">۳: </w:t>
      </w:r>
      <w:r w:rsidRPr="00F04CD4">
        <w:rPr>
          <w:rFonts w:ascii="body-font" w:eastAsia="Times New Roman" w:hAnsi="body-font" w:cs="B Nazanin"/>
          <w:color w:val="7E7E7E"/>
          <w:sz w:val="28"/>
          <w:szCs w:val="28"/>
          <w:rtl/>
        </w:rPr>
        <w:t>مدت قرارداد</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 xml:space="preserve">این قرارداد از تاریخ </w:t>
      </w:r>
      <w:r w:rsidRPr="00F04CD4">
        <w:rPr>
          <w:rFonts w:ascii="Times New Roman" w:eastAsia="Times New Roman" w:hAnsi="Times New Roman" w:cs="Times New Roman" w:hint="cs"/>
          <w:color w:val="7E7E7E"/>
          <w:sz w:val="28"/>
          <w:szCs w:val="28"/>
          <w:rtl/>
        </w:rPr>
        <w:t>……</w:t>
      </w:r>
      <w:r w:rsidRPr="00F04CD4">
        <w:rPr>
          <w:rFonts w:ascii="body-font" w:eastAsia="Times New Roman" w:hAnsi="body-font" w:cs="B Nazanin"/>
          <w:color w:val="7E7E7E"/>
          <w:sz w:val="28"/>
          <w:szCs w:val="28"/>
          <w:rtl/>
        </w:rPr>
        <w:t xml:space="preserve">/ </w:t>
      </w:r>
      <w:r w:rsidRPr="00F04CD4">
        <w:rPr>
          <w:rFonts w:ascii="Times New Roman" w:eastAsia="Times New Roman" w:hAnsi="Times New Roman" w:cs="Times New Roman" w:hint="cs"/>
          <w:color w:val="7E7E7E"/>
          <w:sz w:val="28"/>
          <w:szCs w:val="28"/>
          <w:rtl/>
        </w:rPr>
        <w:t>……</w:t>
      </w:r>
      <w:r w:rsidRPr="00F04CD4">
        <w:rPr>
          <w:rFonts w:ascii="body-font" w:eastAsia="Times New Roman" w:hAnsi="body-font" w:cs="B Nazanin"/>
          <w:color w:val="7E7E7E"/>
          <w:sz w:val="28"/>
          <w:szCs w:val="28"/>
          <w:rtl/>
        </w:rPr>
        <w:t xml:space="preserve">./ </w:t>
      </w:r>
      <w:r w:rsidRPr="00F04CD4">
        <w:rPr>
          <w:rFonts w:ascii="Times New Roman" w:eastAsia="Times New Roman" w:hAnsi="Times New Roman" w:cs="Times New Roman" w:hint="cs"/>
          <w:color w:val="7E7E7E"/>
          <w:sz w:val="28"/>
          <w:szCs w:val="28"/>
          <w:rtl/>
        </w:rPr>
        <w:t>……</w:t>
      </w:r>
      <w:r w:rsidRPr="00F04CD4">
        <w:rPr>
          <w:rFonts w:ascii="body-font" w:eastAsia="Times New Roman" w:hAnsi="body-font" w:cs="B Nazanin"/>
          <w:color w:val="7E7E7E"/>
          <w:sz w:val="28"/>
          <w:szCs w:val="28"/>
          <w:rtl/>
          <w:lang w:bidi="fa-IR"/>
        </w:rPr>
        <w:t>۱۳</w:t>
      </w:r>
      <w:r w:rsidRPr="00F04CD4">
        <w:rPr>
          <w:rFonts w:ascii="body-font" w:eastAsia="Times New Roman" w:hAnsi="body-font" w:cs="B Nazanin"/>
          <w:color w:val="7E7E7E"/>
          <w:sz w:val="28"/>
          <w:szCs w:val="28"/>
          <w:rtl/>
        </w:rPr>
        <w:t xml:space="preserve"> به مدت دو سال معتبر است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 xml:space="preserve">ماده </w:t>
      </w:r>
      <w:r w:rsidRPr="00F04CD4">
        <w:rPr>
          <w:rFonts w:ascii="body-font" w:eastAsia="Times New Roman" w:hAnsi="body-font" w:cs="B Nazanin"/>
          <w:color w:val="7E7E7E"/>
          <w:sz w:val="28"/>
          <w:szCs w:val="28"/>
          <w:rtl/>
          <w:lang w:bidi="fa-IR"/>
        </w:rPr>
        <w:t xml:space="preserve">۴: </w:t>
      </w:r>
      <w:r w:rsidRPr="00F04CD4">
        <w:rPr>
          <w:rFonts w:ascii="body-font" w:eastAsia="Times New Roman" w:hAnsi="body-font" w:cs="B Nazanin"/>
          <w:color w:val="7E7E7E"/>
          <w:sz w:val="28"/>
          <w:szCs w:val="28"/>
          <w:rtl/>
        </w:rPr>
        <w:t>حقوق و تعهدات عضو</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۴</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۱</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عضو باید نام کاربر و رمز عبور استفاده از سامانه معاملاتی را برای انجام معاملات برخط، به صورت محرمانه و چاپی ظرف حداکثر یک هفته پس از امضای این قرارداد، در اختیار مشتری قرار دهد و ارایه خدمات آغاز گردد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۴</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۲</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عضو متعهد به ثبت و نگهداری کلیه سوابق تراکنش‌های دریافتی از مشتری و ارسالی به وی در زیرساخت دسترسی برخط بازار خود می‌باشد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۴</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۳</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اعمال هرگونه محدودیت بر معاملات مشتری توسط عضو بایستی مستند به این قرارداد و قوانین و مقررات بازار سرمایه باشد. در صورت اعمال این محدودیت‌ها، عضو مسئولیتی در قبال خسارات وارده نخواهد داشت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۴</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۴</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عضو متعهد است امکان ارایه خدمات پشتیبانی زیرساخت دسترسی برخط بازار را فراهم نموده و روش‌های ارایه آن را در سایت رسمی خود اعلام کند و حسب درخواست مشتری، جهت رفع مشکل اقدام نماید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۴</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عضو حق ورود سفارش جدید برای مشتری یا تغییر، تعلیق و حذف سفارش‌های وارد شده توسط مشتری را در چارچوب قوانین و مقررات و با دستور مشتری دارا می‌باشد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lastRenderedPageBreak/>
        <w:t>۴</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۶</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عضو متعهد است در چارچوب قوانین و مقررات، داده‌ها و اطلاعات شخصی مشتری را محرمانه نگه دارد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۴</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۷</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عضو متعهد است از طریق زیرساخت دسترسی برخط بازار، همواره آخرین وضعیت حساب و سوابق معاملات مشتری را در اختیار وی قرار دهد و در صورت اعلام مغایرت از سوی مشتری، نسبت به بررسی موضوع و اعلام نتیجه بررسی به وی اقدام نماید. بدیهی است اعلام مغایرت، نافی مسئولیت مشتری در صورت عدم توجه به نظامات قراردادی و قوانین و مقرراتی نخواهد بود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۴</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۸</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در راستای اجرای این قرارداد، حداقل موارد زیر از طریق وب سایت عضو به اطلاع سرمایه‌گذاران رسانده می‌شود</w:t>
      </w:r>
      <w:r w:rsidRPr="00F04CD4">
        <w:rPr>
          <w:rFonts w:ascii="body-font" w:eastAsia="Times New Roman" w:hAnsi="body-font" w:cs="B Nazanin"/>
          <w:color w:val="7E7E7E"/>
          <w:sz w:val="28"/>
          <w:szCs w:val="28"/>
        </w:rPr>
        <w:t>:</w:t>
      </w:r>
    </w:p>
    <w:p w:rsidR="0046119A" w:rsidRPr="00F04CD4" w:rsidRDefault="0046119A" w:rsidP="0046119A">
      <w:pPr>
        <w:numPr>
          <w:ilvl w:val="0"/>
          <w:numId w:val="1"/>
        </w:numPr>
        <w:shd w:val="clear" w:color="auto" w:fill="FFFFFF"/>
        <w:bidi/>
        <w:spacing w:before="100" w:beforeAutospacing="1" w:after="100" w:afterAutospacing="1" w:line="240" w:lineRule="auto"/>
        <w:ind w:left="495"/>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اطلاعات حساب مشتری نزد عضو شامل جزئیات خرید و فروش، واریز، برداشت و مانده حساب؛</w:t>
      </w:r>
    </w:p>
    <w:p w:rsidR="0046119A" w:rsidRPr="00F04CD4" w:rsidRDefault="0046119A" w:rsidP="0046119A">
      <w:pPr>
        <w:numPr>
          <w:ilvl w:val="0"/>
          <w:numId w:val="1"/>
        </w:numPr>
        <w:shd w:val="clear" w:color="auto" w:fill="FFFFFF"/>
        <w:bidi/>
        <w:spacing w:before="100" w:beforeAutospacing="1" w:after="100" w:afterAutospacing="1" w:line="240" w:lineRule="auto"/>
        <w:ind w:left="495"/>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رویه دریافت سفارش‌ها، پردازش و اجرای سفارش‌ها و همچنین پایاپای و تسویه معاملات از طریق زیرساخت دسترسی برخط بازار؛</w:t>
      </w:r>
    </w:p>
    <w:p w:rsidR="0046119A" w:rsidRPr="00F04CD4" w:rsidRDefault="0046119A" w:rsidP="0046119A">
      <w:pPr>
        <w:numPr>
          <w:ilvl w:val="0"/>
          <w:numId w:val="1"/>
        </w:numPr>
        <w:shd w:val="clear" w:color="auto" w:fill="FFFFFF"/>
        <w:bidi/>
        <w:spacing w:before="100" w:beforeAutospacing="1" w:after="100" w:afterAutospacing="1" w:line="240" w:lineRule="auto"/>
        <w:ind w:left="495"/>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رویه‌های مدیریت حوادث پیش‌بینی نشده در معاملات برخط اوراق بهادار از جمله قطعی برق، شبکه مخابراتی و اینترنت؛</w:t>
      </w:r>
    </w:p>
    <w:p w:rsidR="0046119A" w:rsidRPr="00F04CD4" w:rsidRDefault="0046119A" w:rsidP="0046119A">
      <w:pPr>
        <w:numPr>
          <w:ilvl w:val="0"/>
          <w:numId w:val="1"/>
        </w:numPr>
        <w:shd w:val="clear" w:color="auto" w:fill="FFFFFF"/>
        <w:bidi/>
        <w:spacing w:before="100" w:beforeAutospacing="1" w:after="100" w:afterAutospacing="1" w:line="240" w:lineRule="auto"/>
        <w:ind w:left="495"/>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در خصوص قطعی دسترسی برخط بازار، اعلام موضوع قبل از وقوع در موارد قابل پیش‌بینی و بلافاصله پس از وقوع در موارد غیرقابل پیش‌بینی از طریق پست الکترونیکی یا به روش مقتضی دیگر؛</w:t>
      </w:r>
    </w:p>
    <w:p w:rsidR="0046119A" w:rsidRPr="00F04CD4" w:rsidRDefault="0046119A" w:rsidP="0046119A">
      <w:pPr>
        <w:numPr>
          <w:ilvl w:val="0"/>
          <w:numId w:val="1"/>
        </w:numPr>
        <w:shd w:val="clear" w:color="auto" w:fill="FFFFFF"/>
        <w:bidi/>
        <w:spacing w:before="100" w:beforeAutospacing="1" w:after="100" w:afterAutospacing="1" w:line="240" w:lineRule="auto"/>
        <w:ind w:left="495"/>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اطلاع‌رسانی لازم در مورد نحوه مدیریت سفارش‌ها در زمان‌ تعلیق یا محرومیت عضو از انجام معاملات؛</w:t>
      </w:r>
    </w:p>
    <w:p w:rsidR="0046119A" w:rsidRPr="00F04CD4" w:rsidRDefault="0046119A" w:rsidP="0046119A">
      <w:pPr>
        <w:numPr>
          <w:ilvl w:val="0"/>
          <w:numId w:val="1"/>
        </w:numPr>
        <w:shd w:val="clear" w:color="auto" w:fill="FFFFFF"/>
        <w:bidi/>
        <w:spacing w:before="100" w:beforeAutospacing="1" w:after="100" w:afterAutospacing="1" w:line="240" w:lineRule="auto"/>
        <w:ind w:left="495"/>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رویه‌هایی برای حذف سفارش‌های ثبت شده در زمانی که امکان دسترسی برخط بازار وجود نداشته باشد؛</w:t>
      </w:r>
    </w:p>
    <w:p w:rsidR="0046119A" w:rsidRPr="00F04CD4" w:rsidRDefault="0046119A" w:rsidP="0046119A">
      <w:pPr>
        <w:numPr>
          <w:ilvl w:val="0"/>
          <w:numId w:val="1"/>
        </w:numPr>
        <w:shd w:val="clear" w:color="auto" w:fill="FFFFFF"/>
        <w:bidi/>
        <w:spacing w:before="100" w:beforeAutospacing="1" w:after="0" w:line="240" w:lineRule="auto"/>
        <w:ind w:left="495"/>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اعلام قوانین و مقررات جدید و محدودیت‌های ابلاغی توسط سازمان در خصوص انجام معاملات برخط</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 xml:space="preserve">ماده </w:t>
      </w:r>
      <w:r w:rsidRPr="00F04CD4">
        <w:rPr>
          <w:rFonts w:ascii="body-font" w:eastAsia="Times New Roman" w:hAnsi="body-font" w:cs="B Nazanin"/>
          <w:color w:val="7E7E7E"/>
          <w:sz w:val="28"/>
          <w:szCs w:val="28"/>
          <w:rtl/>
          <w:lang w:bidi="fa-IR"/>
        </w:rPr>
        <w:t xml:space="preserve">۵: </w:t>
      </w:r>
      <w:r w:rsidRPr="00F04CD4">
        <w:rPr>
          <w:rFonts w:ascii="body-font" w:eastAsia="Times New Roman" w:hAnsi="body-font" w:cs="B Nazanin"/>
          <w:color w:val="7E7E7E"/>
          <w:sz w:val="28"/>
          <w:szCs w:val="28"/>
          <w:rtl/>
        </w:rPr>
        <w:t>تعهدات مشتری</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۱</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مشتری باید گواهی‌نامه‌های موقت صادره اوراق بهاداری که قصد فروش آنها را دارد، حسب درخواست عضو در اختیار وی قرار دهد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۲</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مشتری باید اطلاعات و مستندات لازم را جهت احراز هویت به عضو ارایه نماید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۳</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مشتری تعهد می‌کند از انجام هرگونه معامله که منجر به نقض قوانین و مقررات گردد از جمله معاملات مبتنی بر اطلاعات نهانی و دستکاری بازار خودداری نماید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۴</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مشتری باید شماره حساب بانکی را در بانکی که عضو اعلام می‌نماید، جهت دریافت وجوه ارایه نماید. هرگونه پرداخت به مشتری صرفاً از طریق واریز وجه به همان حساب که به نام مشتری است امکان‌پذیر می‌باشد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lastRenderedPageBreak/>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مشتری متعهد است سفارش‌های خرید و فروش روزانه خود را در چارچوب قوانین و مقررات و سقف‌های اعلامی توسط سازمان به سامانه معاملات برخط ارسال کند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۶</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 xml:space="preserve">مشتری متعهد به تغییر رمز عبور و سایر کدهای دسترسی قابل تغییر خود در فواصل زمانی حداکثر </w:t>
      </w:r>
      <w:r w:rsidRPr="00F04CD4">
        <w:rPr>
          <w:rFonts w:ascii="Times New Roman" w:eastAsia="Times New Roman" w:hAnsi="Times New Roman" w:cs="Times New Roman" w:hint="cs"/>
          <w:color w:val="7E7E7E"/>
          <w:sz w:val="28"/>
          <w:szCs w:val="28"/>
          <w:rtl/>
        </w:rPr>
        <w:t>……</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ماهه</w:t>
      </w:r>
      <w:r w:rsidRPr="00F04CD4">
        <w:rPr>
          <w:rFonts w:ascii="body-font" w:eastAsia="Times New Roman" w:hAnsi="body-font" w:cs="B Nazanin"/>
          <w:color w:val="7E7E7E"/>
          <w:sz w:val="28"/>
          <w:szCs w:val="28"/>
          <w:rtl/>
        </w:rPr>
        <w:t xml:space="preserve"> (حداکثر سه ماهه) می‌باشد. در صورت عدم تغییر، هرگونه مسئولیت ناشی از افشای رمز عبور بر عهده مشتری می‌باشد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۷</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مشتری مسئولیت‌ تبعات ناشی از استفاده نادرست از خدمات نرم‌افزاری سامانه معاملات برخط اوراق بهادار را بر عهده می‌گیرد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۸</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 xml:space="preserve">در صورت عدم استفاده مشتری به مدت </w:t>
      </w:r>
      <w:r w:rsidRPr="00F04CD4">
        <w:rPr>
          <w:rFonts w:ascii="body-font" w:eastAsia="Times New Roman" w:hAnsi="body-font" w:cs="B Nazanin"/>
          <w:color w:val="7E7E7E"/>
          <w:sz w:val="28"/>
          <w:szCs w:val="28"/>
          <w:rtl/>
          <w:lang w:bidi="fa-IR"/>
        </w:rPr>
        <w:t>۹۰</w:t>
      </w:r>
      <w:r w:rsidRPr="00F04CD4">
        <w:rPr>
          <w:rFonts w:ascii="body-font" w:eastAsia="Times New Roman" w:hAnsi="body-font" w:cs="B Nazanin"/>
          <w:color w:val="7E7E7E"/>
          <w:sz w:val="28"/>
          <w:szCs w:val="28"/>
          <w:rtl/>
        </w:rPr>
        <w:t xml:space="preserve"> روز متوالی از حساب کاربری خود، عضو دسترسی مشتری را غیرفعال خواهد نمود. فعال شدن دسترسی مستلزم مراجعه مشتری به عضو می‌باشد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۹</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مشتری متعهد می‌شود، اصول امنیت سخت‌افزاری و نرم‌افزاری و محافظت از اطلاعات از جمله استفاده از نرم‌افزارهای ضد ویروس مناسب، محافظت از شناسه کاربر، کلیدواژه‌ها، کدهای رمزی و کلیه اطلاعات دریافتی از عضو را به‌ منظور جلوگیری از دسترسی‌های غیرمجاز به سامانه، رعایت نماید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۱۰</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مشتری متعهد می‌گردد، زیرساخت دسترسی برخط بازار را وسیله آموزش اشخاص ثالث قرار ندهد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۱۱</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مشتری متعهد به پرداخت وجه معامله و کارمزدهای مربوطه در چارچوب قوانین و مقررات می‌باشد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۱۲</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مشتری متعهد می‌گردد از قوانین و مقررات و شرایط اعلامی عضو در چارچوب قوانین و مقررات مربوط به معاملات برخط پیروی کند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۱۳</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مشتری متعهد است در هر بار ورود به سامانه معاملات برخط، اطلاعات مربوط به خرید و فروش اوراق بهادار از طریق زیرساخت دسترسی برخط بازار را کنترل و در صورت مغایرت، در اسرع وقت به عضو اطلاع دهد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۱۴</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مشتری مسئول کنترل حساب‌های خود بوده و موارد زیر را فوراً به صورت الکترونیکی به عضو اطلاع می‌دهد</w:t>
      </w:r>
      <w:r w:rsidRPr="00F04CD4">
        <w:rPr>
          <w:rFonts w:ascii="body-font" w:eastAsia="Times New Roman" w:hAnsi="body-font" w:cs="B Nazanin"/>
          <w:color w:val="7E7E7E"/>
          <w:sz w:val="28"/>
          <w:szCs w:val="28"/>
        </w:rPr>
        <w:t>:</w:t>
      </w:r>
    </w:p>
    <w:p w:rsidR="0046119A" w:rsidRPr="00F04CD4" w:rsidRDefault="0046119A" w:rsidP="0046119A">
      <w:pPr>
        <w:numPr>
          <w:ilvl w:val="0"/>
          <w:numId w:val="2"/>
        </w:numPr>
        <w:shd w:val="clear" w:color="auto" w:fill="FFFFFF"/>
        <w:bidi/>
        <w:spacing w:before="100" w:beforeAutospacing="1" w:after="100" w:afterAutospacing="1" w:line="240" w:lineRule="auto"/>
        <w:ind w:left="495"/>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هرگونه سرقت یا استفاده غیر مجاز از رمز عبور، نام کاربری و شماره‌(های) حساب و نیز هرگونه احتمال وقوع آن؛</w:t>
      </w:r>
    </w:p>
    <w:p w:rsidR="0046119A" w:rsidRPr="00F04CD4" w:rsidRDefault="0046119A" w:rsidP="0046119A">
      <w:pPr>
        <w:numPr>
          <w:ilvl w:val="0"/>
          <w:numId w:val="2"/>
        </w:numPr>
        <w:shd w:val="clear" w:color="auto" w:fill="FFFFFF"/>
        <w:bidi/>
        <w:spacing w:before="100" w:beforeAutospacing="1" w:after="100" w:afterAutospacing="1" w:line="240" w:lineRule="auto"/>
        <w:ind w:left="495"/>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lastRenderedPageBreak/>
        <w:t>هرگونه عدم دریافت تأییدیه ثبت سفارش؛</w:t>
      </w:r>
    </w:p>
    <w:p w:rsidR="0046119A" w:rsidRPr="00F04CD4" w:rsidRDefault="0046119A" w:rsidP="0046119A">
      <w:pPr>
        <w:numPr>
          <w:ilvl w:val="0"/>
          <w:numId w:val="2"/>
        </w:numPr>
        <w:shd w:val="clear" w:color="auto" w:fill="FFFFFF"/>
        <w:bidi/>
        <w:spacing w:before="100" w:beforeAutospacing="1" w:after="100" w:afterAutospacing="1" w:line="240" w:lineRule="auto"/>
        <w:ind w:left="495"/>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دریافت تأییدیه ثبت سفارش یا معامله‌ای که مشتری دستور آن را صادر نکرده است؛</w:t>
      </w:r>
    </w:p>
    <w:p w:rsidR="0046119A" w:rsidRPr="00F04CD4" w:rsidRDefault="0046119A" w:rsidP="0046119A">
      <w:pPr>
        <w:numPr>
          <w:ilvl w:val="0"/>
          <w:numId w:val="2"/>
        </w:numPr>
        <w:shd w:val="clear" w:color="auto" w:fill="FFFFFF"/>
        <w:bidi/>
        <w:spacing w:before="100" w:beforeAutospacing="1" w:after="0" w:line="240" w:lineRule="auto"/>
        <w:ind w:left="495"/>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هرگونه اطلاعات نادرست در موجودی حساب مشتری، سبد دارایی‌ها یا اطلاعات معاملات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۱۵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مشتری مجاز به هیچ‌گونه دخل و تصرف در زیرساخت دسترسی برخط بازار و نحوه دسترسی به آن به هر دلیل از جمله به منظور هرگونه بهره‌برداری تجاری یا غیرتجاری توسط خود یا به واسطه دیگری نیست. و نمی‌تواند حق استفاده از این خدمات را به شخص دیگری واگذار کند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۱۶</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مشتری اقرار می‌نماید که از دانش کافی در خصوص قوانین و مقررات معاملاتی و سایر قوانین و مقررات مرتبط با بازار سرمایه و شرکت‌های ارائه‌دهنده خدمات در رابطه با استفاده از خدمات معاملات برخط برخوردار بوده و آموزش‌های لازم را در مورد نحوه استفاده از این خدمات دیده و خود را ملزم به رعایت آنها می‌داند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۱۷</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مشتری متعهد است اختیارات، اطلاعات و دسترسی‌های لازم جهت بازرسی و نظارت بر زیرساخت دسترسی برخط بازار را حسب درخواست سازمان، بورس، عضو یا نمایندگان ایشان ارایه نماید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 xml:space="preserve">ماده </w:t>
      </w:r>
      <w:r w:rsidRPr="00F04CD4">
        <w:rPr>
          <w:rFonts w:ascii="body-font" w:eastAsia="Times New Roman" w:hAnsi="body-font" w:cs="B Nazanin"/>
          <w:color w:val="7E7E7E"/>
          <w:sz w:val="28"/>
          <w:szCs w:val="28"/>
          <w:rtl/>
          <w:lang w:bidi="fa-IR"/>
        </w:rPr>
        <w:t xml:space="preserve">۶: </w:t>
      </w:r>
      <w:r w:rsidRPr="00F04CD4">
        <w:rPr>
          <w:rFonts w:ascii="body-font" w:eastAsia="Times New Roman" w:hAnsi="body-font" w:cs="B Nazanin"/>
          <w:color w:val="7E7E7E"/>
          <w:sz w:val="28"/>
          <w:szCs w:val="28"/>
          <w:rtl/>
        </w:rPr>
        <w:t>حدود مسئولیت طرفین</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۶</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۱</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تنها دارنده نام کاربری و رمز عبور، مشتری است. مسئولیت استفاده و حفاظت از رمز عبور و نام کاربری و نیز مسئولیت انجام هرگونه معامله در این حساب که از طریق نام کاربری و یا رمز عبور مشتری صورت می‌گیرد بر عهده وی می‌باشد. مشتری همچنین مسئول خسارت‌هایی است که در نتیجه عدم رعایت قوانین و مقررات و مفاد این قرارداد توسط وی حادث شود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۶</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۲</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عضو مسئول حوادثی که خارج از حیطه اختیار و بدون تقصیر وی رخ می‌دهد، نمی‌باشد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۶</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۳</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در صورتی که به واسطه اعمال حقوق متعلق به عضو در این قرارداد، مشتری متحمل ضرر و زیان گردد، عضو مسئول جبران خسارت‌های وارده نخواهد بود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۶</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۴</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انعقاد این قرارداد به منظور ارایه خدمات دسترسی برخط بازار از سوی عضو به مشتری می‌باشد و شامل ارایه سایر خدمات از قبیل خدمات مشاوره سرمایه‌گذاری، قانونی، مالیاتی، مالی و حسابداری نخواهد بود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۶</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۵</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عضو مسئولیتی در قبال سودآوری و مخاطرات انجام معاملات برخط توسط مشتری ندارد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 xml:space="preserve">ماده </w:t>
      </w:r>
      <w:r w:rsidRPr="00F04CD4">
        <w:rPr>
          <w:rFonts w:ascii="body-font" w:eastAsia="Times New Roman" w:hAnsi="body-font" w:cs="B Nazanin"/>
          <w:color w:val="7E7E7E"/>
          <w:sz w:val="28"/>
          <w:szCs w:val="28"/>
          <w:rtl/>
          <w:lang w:bidi="fa-IR"/>
        </w:rPr>
        <w:t xml:space="preserve">۷: </w:t>
      </w:r>
      <w:r w:rsidRPr="00F04CD4">
        <w:rPr>
          <w:rFonts w:ascii="body-font" w:eastAsia="Times New Roman" w:hAnsi="body-font" w:cs="B Nazanin"/>
          <w:color w:val="7E7E7E"/>
          <w:sz w:val="28"/>
          <w:szCs w:val="28"/>
          <w:rtl/>
        </w:rPr>
        <w:t>قابلیت استناد داده پیام‌ها</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lastRenderedPageBreak/>
        <w:t>داده‌پیام‌ها و سوابق کلیه تراکنش‌های دریافتی از مشتری و ارسالی به وی که با رعایت قوانین و مقررات و در چارچوب مفاد این قرارداد ایجاد و نگهداری شده است در حکم اسناد معتبر و قابل استناد در مراجع قضایی و حقوقی می‌باشد. در صورت بروز اختلاف بین عضو و مشتری در خصوص این سوابق و داده‌پیام‌ها، اطلاعات مندرج در زیرساخت دسترسی برخط بازار عضو، معتبر و برای طرفین لازم‌الاتباع است</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 xml:space="preserve">ماده </w:t>
      </w:r>
      <w:r w:rsidRPr="00F04CD4">
        <w:rPr>
          <w:rFonts w:ascii="body-font" w:eastAsia="Times New Roman" w:hAnsi="body-font" w:cs="B Nazanin"/>
          <w:color w:val="7E7E7E"/>
          <w:sz w:val="28"/>
          <w:szCs w:val="28"/>
          <w:rtl/>
          <w:lang w:bidi="fa-IR"/>
        </w:rPr>
        <w:t xml:space="preserve">۸: </w:t>
      </w:r>
      <w:r w:rsidRPr="00F04CD4">
        <w:rPr>
          <w:rFonts w:ascii="body-font" w:eastAsia="Times New Roman" w:hAnsi="body-font" w:cs="B Nazanin"/>
          <w:color w:val="7E7E7E"/>
          <w:sz w:val="28"/>
          <w:szCs w:val="28"/>
          <w:rtl/>
        </w:rPr>
        <w:t>انحلال قرارداد</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 xml:space="preserve">قرارداد مطابق ماده </w:t>
      </w:r>
      <w:r w:rsidRPr="00F04CD4">
        <w:rPr>
          <w:rFonts w:ascii="body-font" w:eastAsia="Times New Roman" w:hAnsi="body-font" w:cs="B Nazanin"/>
          <w:color w:val="7E7E7E"/>
          <w:sz w:val="28"/>
          <w:szCs w:val="28"/>
          <w:rtl/>
          <w:lang w:bidi="fa-IR"/>
        </w:rPr>
        <w:t>۱۰</w:t>
      </w:r>
      <w:r w:rsidRPr="00F04CD4">
        <w:rPr>
          <w:rFonts w:ascii="body-font" w:eastAsia="Times New Roman" w:hAnsi="body-font" w:cs="B Nazanin"/>
          <w:color w:val="7E7E7E"/>
          <w:sz w:val="28"/>
          <w:szCs w:val="28"/>
          <w:rtl/>
        </w:rPr>
        <w:t xml:space="preserve"> قانون مدنی منعقد شده و صرفاً در شرایط زیر پایان می‌یابد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۸</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۱</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در صورت اعلام مشتری مبنی بر فسخ قرارداد و پس از تسویه کلیه دیون و تعهدات ناشی از معاملات برخط وی نزد عضو، قرارداد فسخ می‌شود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۸</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۲</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در صورت تخلف مشتری از قوانین و مقررات مربوطه و با اعلام مراجع ذیصلاح، قرارداد منفسخ می‌شود. در این صورت عضو موظف است مراتب را به مشتری اطلاع دهد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۸</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۳</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در صورت تعلیق به مدت بیش از یکماه یا لغو مجوز عضو، قرارداد منفسخ می‌شود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lang w:bidi="fa-IR"/>
        </w:rPr>
        <w:t>۸</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lang w:bidi="fa-IR"/>
        </w:rPr>
        <w:t>۴</w:t>
      </w:r>
      <w:r w:rsidRPr="00F04CD4">
        <w:rPr>
          <w:rFonts w:ascii="body-font" w:eastAsia="Times New Roman" w:hAnsi="body-font" w:cs="B Nazanin"/>
          <w:color w:val="7E7E7E"/>
          <w:sz w:val="28"/>
          <w:szCs w:val="28"/>
        </w:rPr>
        <w:t xml:space="preserve"> – </w:t>
      </w:r>
      <w:r w:rsidRPr="00F04CD4">
        <w:rPr>
          <w:rFonts w:ascii="body-font" w:eastAsia="Times New Roman" w:hAnsi="body-font" w:cs="B Nazanin"/>
          <w:color w:val="7E7E7E"/>
          <w:sz w:val="28"/>
          <w:szCs w:val="28"/>
          <w:rtl/>
        </w:rPr>
        <w:t>در صورتی که در اثر بروز حوادث قهری، امکان ایفای تمام یا بخشی از تعهدات هر یک از طرفین به موجب این قرارداد وجود نداشته و وضعیت مذکور به مدت بیست روز کاری ادامه یابد، هر یک از طرفین حق فسخ قرارداد را دارند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 xml:space="preserve">ماده </w:t>
      </w:r>
      <w:r w:rsidRPr="00F04CD4">
        <w:rPr>
          <w:rFonts w:ascii="body-font" w:eastAsia="Times New Roman" w:hAnsi="body-font" w:cs="B Nazanin"/>
          <w:color w:val="7E7E7E"/>
          <w:sz w:val="28"/>
          <w:szCs w:val="28"/>
          <w:rtl/>
          <w:lang w:bidi="fa-IR"/>
        </w:rPr>
        <w:t xml:space="preserve">۹: </w:t>
      </w:r>
      <w:r w:rsidRPr="00F04CD4">
        <w:rPr>
          <w:rFonts w:ascii="body-font" w:eastAsia="Times New Roman" w:hAnsi="body-font" w:cs="B Nazanin"/>
          <w:color w:val="7E7E7E"/>
          <w:sz w:val="28"/>
          <w:szCs w:val="28"/>
          <w:rtl/>
        </w:rPr>
        <w:t>حل اختلاف</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 xml:space="preserve">با توجه به حاکمیت قانون بازار اوراق بهادار بر اختلافات ناشی از معاملات در این بازار، حل اختلاف طرفین این قرارداد در صورت عدم حصول توافق از طریق مذاکره فیمابین، مطابق ماده </w:t>
      </w:r>
      <w:r w:rsidRPr="00F04CD4">
        <w:rPr>
          <w:rFonts w:ascii="body-font" w:eastAsia="Times New Roman" w:hAnsi="body-font" w:cs="B Nazanin"/>
          <w:color w:val="7E7E7E"/>
          <w:sz w:val="28"/>
          <w:szCs w:val="28"/>
          <w:rtl/>
          <w:lang w:bidi="fa-IR"/>
        </w:rPr>
        <w:t>۳۶</w:t>
      </w:r>
      <w:r w:rsidRPr="00F04CD4">
        <w:rPr>
          <w:rFonts w:ascii="body-font" w:eastAsia="Times New Roman" w:hAnsi="body-font" w:cs="B Nazanin"/>
          <w:color w:val="7E7E7E"/>
          <w:sz w:val="28"/>
          <w:szCs w:val="28"/>
          <w:rtl/>
        </w:rPr>
        <w:t xml:space="preserve"> قانون بازار اوراق بهادار جمهوری اسلامی ایران مصوب </w:t>
      </w:r>
      <w:r w:rsidRPr="00F04CD4">
        <w:rPr>
          <w:rFonts w:ascii="body-font" w:eastAsia="Times New Roman" w:hAnsi="body-font" w:cs="B Nazanin"/>
          <w:color w:val="7E7E7E"/>
          <w:sz w:val="28"/>
          <w:szCs w:val="28"/>
          <w:rtl/>
          <w:lang w:bidi="fa-IR"/>
        </w:rPr>
        <w:t>۱۳۸۴</w:t>
      </w:r>
      <w:r w:rsidRPr="00F04CD4">
        <w:rPr>
          <w:rFonts w:ascii="body-font" w:eastAsia="Times New Roman" w:hAnsi="body-font" w:cs="B Nazanin"/>
          <w:color w:val="7E7E7E"/>
          <w:sz w:val="28"/>
          <w:szCs w:val="28"/>
          <w:rtl/>
        </w:rPr>
        <w:t xml:space="preserve"> صورت می‌گیرد</w:t>
      </w:r>
      <w:r w:rsidRPr="00F04CD4">
        <w:rPr>
          <w:rFonts w:ascii="body-font" w:eastAsia="Times New Roman" w:hAnsi="body-font" w:cs="B Nazanin"/>
          <w:color w:val="7E7E7E"/>
          <w:sz w:val="28"/>
          <w:szCs w:val="28"/>
        </w:rPr>
        <w:t>.</w:t>
      </w:r>
    </w:p>
    <w:p w:rsidR="0046119A" w:rsidRPr="00F04CD4" w:rsidRDefault="0046119A" w:rsidP="0046119A">
      <w:pPr>
        <w:shd w:val="clear" w:color="auto" w:fill="FFFFFF"/>
        <w:bidi/>
        <w:spacing w:after="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 xml:space="preserve">ماده </w:t>
      </w:r>
      <w:r w:rsidRPr="00F04CD4">
        <w:rPr>
          <w:rFonts w:ascii="body-font" w:eastAsia="Times New Roman" w:hAnsi="body-font" w:cs="B Nazanin"/>
          <w:color w:val="7E7E7E"/>
          <w:sz w:val="28"/>
          <w:szCs w:val="28"/>
          <w:rtl/>
          <w:lang w:bidi="fa-IR"/>
        </w:rPr>
        <w:t xml:space="preserve">۱۰: </w:t>
      </w:r>
      <w:r w:rsidRPr="00F04CD4">
        <w:rPr>
          <w:rFonts w:ascii="body-font" w:eastAsia="Times New Roman" w:hAnsi="body-font" w:cs="B Nazanin"/>
          <w:color w:val="7E7E7E"/>
          <w:sz w:val="28"/>
          <w:szCs w:val="28"/>
          <w:rtl/>
        </w:rPr>
        <w:t>تغییر قرارداد</w:t>
      </w:r>
    </w:p>
    <w:p w:rsidR="0046119A" w:rsidRPr="00F04CD4" w:rsidRDefault="0046119A" w:rsidP="0046119A">
      <w:pPr>
        <w:shd w:val="clear" w:color="auto" w:fill="FFFFFF"/>
        <w:bidi/>
        <w:spacing w:after="360" w:line="240" w:lineRule="auto"/>
        <w:jc w:val="lowKashida"/>
        <w:rPr>
          <w:rFonts w:ascii="body-font" w:eastAsia="Times New Roman" w:hAnsi="body-font" w:cs="B Nazanin"/>
          <w:color w:val="7E7E7E"/>
          <w:sz w:val="28"/>
          <w:szCs w:val="28"/>
        </w:rPr>
      </w:pPr>
      <w:r w:rsidRPr="00F04CD4">
        <w:rPr>
          <w:rFonts w:ascii="body-font" w:eastAsia="Times New Roman" w:hAnsi="body-font" w:cs="B Nazanin"/>
          <w:color w:val="7E7E7E"/>
          <w:sz w:val="28"/>
          <w:szCs w:val="28"/>
          <w:rtl/>
        </w:rPr>
        <w:t xml:space="preserve">این قرارداد در </w:t>
      </w:r>
      <w:r w:rsidRPr="00F04CD4">
        <w:rPr>
          <w:rFonts w:ascii="body-font" w:eastAsia="Times New Roman" w:hAnsi="body-font" w:cs="B Nazanin"/>
          <w:color w:val="7E7E7E"/>
          <w:sz w:val="28"/>
          <w:szCs w:val="28"/>
          <w:rtl/>
          <w:lang w:bidi="fa-IR"/>
        </w:rPr>
        <w:t>۱۰</w:t>
      </w:r>
      <w:r w:rsidRPr="00F04CD4">
        <w:rPr>
          <w:rFonts w:ascii="body-font" w:eastAsia="Times New Roman" w:hAnsi="body-font" w:cs="B Nazanin"/>
          <w:color w:val="7E7E7E"/>
          <w:sz w:val="28"/>
          <w:szCs w:val="28"/>
          <w:rtl/>
        </w:rPr>
        <w:t xml:space="preserve"> ماده و دو نسخه تنظیم گردیده و در تاریخ </w:t>
      </w:r>
      <w:r w:rsidRPr="00F04CD4">
        <w:rPr>
          <w:rFonts w:ascii="Times New Roman" w:eastAsia="Times New Roman" w:hAnsi="Times New Roman" w:cs="Times New Roman" w:hint="cs"/>
          <w:color w:val="7E7E7E"/>
          <w:sz w:val="28"/>
          <w:szCs w:val="28"/>
          <w:rtl/>
        </w:rPr>
        <w:t>…………………………………</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به</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امضای</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طرفین</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رسیده</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است</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هرگونه</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تغییر</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در</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مفاد</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آن،</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منوط</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به</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تأیید</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سازمان</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بورس</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و</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اوراق</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بهادار</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می‌باشد</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در</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صورتی</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که</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در</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قوانین</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و</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مقررات</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مربوط</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به</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معاملات</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برخط،</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تغییراتی</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حاصل</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شود</w:t>
      </w:r>
      <w:r w:rsidRPr="00F04CD4">
        <w:rPr>
          <w:rFonts w:ascii="body-font" w:eastAsia="Times New Roman" w:hAnsi="body-font" w:cs="B Nazanin"/>
          <w:color w:val="7E7E7E"/>
          <w:sz w:val="28"/>
          <w:szCs w:val="28"/>
          <w:rtl/>
        </w:rPr>
        <w:t xml:space="preserve"> که تغییر در شرایط و مفاد قرارداد حاضر را ایجاب نماید. تغییرات مذکور، بدون نیاز به توافق ثانوی جزء لاینفک این قرارداد خواهد بود</w:t>
      </w:r>
      <w:r w:rsidRPr="00F04CD4">
        <w:rPr>
          <w:rFonts w:ascii="body-font" w:eastAsia="Times New Roman" w:hAnsi="body-font" w:cs="B Nazanin"/>
          <w:color w:val="7E7E7E"/>
          <w:sz w:val="28"/>
          <w:szCs w:val="28"/>
        </w:rPr>
        <w:t>.</w:t>
      </w:r>
    </w:p>
    <w:p w:rsidR="003E4D49" w:rsidRDefault="0046119A" w:rsidP="0046119A">
      <w:pPr>
        <w:shd w:val="clear" w:color="auto" w:fill="FFFFFF"/>
        <w:bidi/>
        <w:spacing w:line="240" w:lineRule="auto"/>
        <w:jc w:val="lowKashida"/>
      </w:pPr>
      <w:r w:rsidRPr="00F04CD4">
        <w:rPr>
          <w:rFonts w:ascii="body-font" w:eastAsia="Times New Roman" w:hAnsi="body-font" w:cs="B Nazanin"/>
          <w:color w:val="7E7E7E"/>
          <w:sz w:val="28"/>
          <w:szCs w:val="28"/>
          <w:rtl/>
        </w:rPr>
        <w:t>مهر و امضای مشتری</w:t>
      </w:r>
      <w:r w:rsidRPr="00F04CD4">
        <w:rPr>
          <w:rFonts w:ascii="Cambria" w:eastAsia="Times New Roman" w:hAnsi="Cambria" w:cs="Cambria" w:hint="cs"/>
          <w:color w:val="7E7E7E"/>
          <w:sz w:val="28"/>
          <w:szCs w:val="28"/>
          <w:rtl/>
        </w:rPr>
        <w:t>           </w:t>
      </w:r>
      <w:r w:rsidRPr="00F04CD4">
        <w:rPr>
          <w:rFonts w:ascii="body-font" w:eastAsia="Times New Roman" w:hAnsi="body-font" w:cs="B Nazanin"/>
          <w:color w:val="7E7E7E"/>
          <w:sz w:val="28"/>
          <w:szCs w:val="28"/>
          <w:rtl/>
        </w:rPr>
        <w:t xml:space="preserve"> </w:t>
      </w:r>
      <w:r>
        <w:rPr>
          <w:rFonts w:ascii="body-font" w:eastAsia="Times New Roman" w:hAnsi="body-font" w:cs="B Nazanin"/>
          <w:color w:val="7E7E7E"/>
          <w:sz w:val="28"/>
          <w:szCs w:val="28"/>
          <w:rtl/>
        </w:rPr>
        <w:tab/>
      </w:r>
      <w:r>
        <w:rPr>
          <w:rFonts w:ascii="body-font" w:eastAsia="Times New Roman" w:hAnsi="body-font" w:cs="B Nazanin"/>
          <w:color w:val="7E7E7E"/>
          <w:sz w:val="28"/>
          <w:szCs w:val="28"/>
          <w:rtl/>
        </w:rPr>
        <w:tab/>
      </w:r>
      <w:r>
        <w:rPr>
          <w:rFonts w:ascii="body-font" w:eastAsia="Times New Roman" w:hAnsi="body-font" w:cs="B Nazanin"/>
          <w:color w:val="7E7E7E"/>
          <w:sz w:val="28"/>
          <w:szCs w:val="28"/>
          <w:rtl/>
        </w:rPr>
        <w:tab/>
      </w:r>
      <w:r>
        <w:rPr>
          <w:rFonts w:ascii="body-font" w:eastAsia="Times New Roman" w:hAnsi="body-font" w:cs="B Nazanin"/>
          <w:color w:val="7E7E7E"/>
          <w:sz w:val="28"/>
          <w:szCs w:val="28"/>
          <w:rtl/>
        </w:rPr>
        <w:tab/>
      </w:r>
      <w:r>
        <w:rPr>
          <w:rFonts w:ascii="body-font" w:eastAsia="Times New Roman" w:hAnsi="body-font" w:cs="B Nazanin"/>
          <w:color w:val="7E7E7E"/>
          <w:sz w:val="28"/>
          <w:szCs w:val="28"/>
          <w:rtl/>
        </w:rPr>
        <w:tab/>
      </w:r>
      <w:r w:rsidRPr="00F04CD4">
        <w:rPr>
          <w:rFonts w:ascii="body-font" w:eastAsia="Times New Roman" w:hAnsi="body-font" w:cs="B Nazanin" w:hint="cs"/>
          <w:color w:val="7E7E7E"/>
          <w:sz w:val="28"/>
          <w:szCs w:val="28"/>
          <w:rtl/>
        </w:rPr>
        <w:t>مهر</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و</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امضای</w:t>
      </w:r>
      <w:r w:rsidRPr="00F04CD4">
        <w:rPr>
          <w:rFonts w:ascii="body-font" w:eastAsia="Times New Roman" w:hAnsi="body-font" w:cs="B Nazanin"/>
          <w:color w:val="7E7E7E"/>
          <w:sz w:val="28"/>
          <w:szCs w:val="28"/>
          <w:rtl/>
        </w:rPr>
        <w:t xml:space="preserve"> </w:t>
      </w:r>
      <w:r w:rsidRPr="00F04CD4">
        <w:rPr>
          <w:rFonts w:ascii="body-font" w:eastAsia="Times New Roman" w:hAnsi="body-font" w:cs="B Nazanin" w:hint="cs"/>
          <w:color w:val="7E7E7E"/>
          <w:sz w:val="28"/>
          <w:szCs w:val="28"/>
          <w:rtl/>
        </w:rPr>
        <w:t>عضو</w:t>
      </w:r>
      <w:r w:rsidRPr="00F04CD4">
        <w:rPr>
          <w:rFonts w:ascii="Cambria" w:eastAsia="Times New Roman" w:hAnsi="Cambria" w:cs="Cambria" w:hint="cs"/>
          <w:color w:val="7E7E7E"/>
          <w:sz w:val="28"/>
          <w:szCs w:val="28"/>
          <w:rtl/>
        </w:rPr>
        <w:t> </w:t>
      </w:r>
      <w:r w:rsidRPr="00F04CD4">
        <w:rPr>
          <w:rFonts w:ascii="body-font" w:eastAsia="Times New Roman" w:hAnsi="body-font" w:cs="B Nazanin"/>
          <w:color w:val="7E7E7E"/>
          <w:sz w:val="28"/>
          <w:szCs w:val="28"/>
          <w:rtl/>
        </w:rPr>
        <w:t xml:space="preserve"> </w:t>
      </w:r>
      <w:r w:rsidRPr="00F04CD4">
        <w:rPr>
          <w:rFonts w:ascii="Cambria" w:eastAsia="Times New Roman" w:hAnsi="Cambria" w:cs="Cambria" w:hint="cs"/>
          <w:color w:val="7E7E7E"/>
          <w:sz w:val="28"/>
          <w:szCs w:val="28"/>
          <w:rtl/>
        </w:rPr>
        <w:t> </w:t>
      </w:r>
      <w:r w:rsidRPr="00F04CD4">
        <w:rPr>
          <w:rFonts w:ascii="body-font" w:eastAsia="Times New Roman" w:hAnsi="body-font" w:cs="B Nazanin"/>
          <w:color w:val="7E7E7E"/>
          <w:sz w:val="28"/>
          <w:szCs w:val="28"/>
          <w:rtl/>
        </w:rPr>
        <w:t xml:space="preserve"> </w:t>
      </w:r>
    </w:p>
    <w:sectPr w:rsidR="003E4D49" w:rsidSect="007D4F12">
      <w:pgSz w:w="12240" w:h="15840" w:code="1"/>
      <w:pgMar w:top="1181" w:right="1613" w:bottom="1138" w:left="1282" w:header="0" w:footer="331" w:gutter="0"/>
      <w:cols w:space="720"/>
      <w:vAlign w:val="center"/>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ody-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5D30"/>
    <w:multiLevelType w:val="multilevel"/>
    <w:tmpl w:val="8700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762D95"/>
    <w:multiLevelType w:val="multilevel"/>
    <w:tmpl w:val="BA8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86"/>
    <w:rsid w:val="00136150"/>
    <w:rsid w:val="00236BD9"/>
    <w:rsid w:val="00327641"/>
    <w:rsid w:val="003B7186"/>
    <w:rsid w:val="003E7D9F"/>
    <w:rsid w:val="0046119A"/>
    <w:rsid w:val="007D4F12"/>
    <w:rsid w:val="009B3B57"/>
    <w:rsid w:val="00CD7D4E"/>
    <w:rsid w:val="00CE3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C456E-7139-46AE-88A2-CF23036C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1542</Words>
  <Characters>8795</Characters>
  <Application>Microsoft Office Word</Application>
  <DocSecurity>0</DocSecurity>
  <Lines>73</Lines>
  <Paragraphs>20</Paragraphs>
  <ScaleCrop>false</ScaleCrop>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2</cp:revision>
  <dcterms:created xsi:type="dcterms:W3CDTF">2020-08-02T09:15:00Z</dcterms:created>
  <dcterms:modified xsi:type="dcterms:W3CDTF">2020-08-02T09:16:00Z</dcterms:modified>
</cp:coreProperties>
</file>