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28" w:rsidRDefault="00AA4728" w:rsidP="00AA4728">
      <w:pPr>
        <w:bidi/>
        <w:jc w:val="lowKashida"/>
        <w:rPr>
          <w:rFonts w:cs="B Nazanin"/>
          <w:sz w:val="28"/>
          <w:szCs w:val="28"/>
          <w:rtl/>
        </w:rPr>
      </w:pPr>
    </w:p>
    <w:p w:rsidR="00ED075B" w:rsidRDefault="00ED075B" w:rsidP="00AA4728">
      <w:pPr>
        <w:bidi/>
        <w:jc w:val="center"/>
        <w:rPr>
          <w:rFonts w:cs="B Nazanin"/>
          <w:sz w:val="28"/>
          <w:szCs w:val="28"/>
          <w:rtl/>
        </w:rPr>
      </w:pPr>
    </w:p>
    <w:p w:rsidR="00DC6461" w:rsidRPr="00D71537" w:rsidRDefault="00DC6461" w:rsidP="00ED075B">
      <w:pPr>
        <w:bidi/>
        <w:jc w:val="center"/>
        <w:rPr>
          <w:rFonts w:cs="B Nazanin"/>
          <w:b/>
          <w:bCs/>
          <w:sz w:val="28"/>
          <w:szCs w:val="28"/>
        </w:rPr>
      </w:pPr>
      <w:r w:rsidRPr="00D71537">
        <w:rPr>
          <w:rFonts w:cs="B Nazanin"/>
          <w:b/>
          <w:bCs/>
          <w:sz w:val="28"/>
          <w:szCs w:val="28"/>
          <w:rtl/>
        </w:rPr>
        <w:t>مستندات قانونی در دعوای مطالبه سرقفلی</w:t>
      </w:r>
    </w:p>
    <w:p w:rsidR="00DC6461" w:rsidRPr="00DC6461" w:rsidRDefault="00DC6461" w:rsidP="00DC6461">
      <w:pPr>
        <w:bidi/>
        <w:jc w:val="lowKashida"/>
        <w:rPr>
          <w:rFonts w:cs="B Nazanin"/>
          <w:sz w:val="28"/>
          <w:szCs w:val="28"/>
        </w:rPr>
      </w:pPr>
      <w:r w:rsidRPr="00DC6461">
        <w:rPr>
          <w:rFonts w:cs="B Nazanin"/>
          <w:sz w:val="28"/>
          <w:szCs w:val="28"/>
          <w:u w:val="single"/>
          <w:rtl/>
        </w:rPr>
        <w:t xml:space="preserve">ماده </w:t>
      </w:r>
      <w:r w:rsidRPr="00DC6461">
        <w:rPr>
          <w:rFonts w:cs="B Nazanin"/>
          <w:sz w:val="28"/>
          <w:szCs w:val="28"/>
          <w:u w:val="single"/>
          <w:rtl/>
          <w:lang w:bidi="fa-IR"/>
        </w:rPr>
        <w:t>۶</w:t>
      </w:r>
      <w:r w:rsidRPr="00DC6461">
        <w:rPr>
          <w:rFonts w:cs="B Nazanin"/>
          <w:sz w:val="28"/>
          <w:szCs w:val="28"/>
          <w:u w:val="single"/>
          <w:rtl/>
        </w:rPr>
        <w:t xml:space="preserve"> قانون روابط موجر و مستأجر سال ٧</w:t>
      </w:r>
      <w:r w:rsidRPr="00DC6461">
        <w:rPr>
          <w:rFonts w:cs="B Nazanin"/>
          <w:sz w:val="28"/>
          <w:szCs w:val="28"/>
          <w:u w:val="single"/>
          <w:rtl/>
          <w:lang w:bidi="fa-IR"/>
        </w:rPr>
        <w:t>۶</w:t>
      </w:r>
    </w:p>
    <w:p w:rsidR="00DC6461" w:rsidRPr="00DC6461" w:rsidRDefault="00DC6461" w:rsidP="00DC6461">
      <w:pPr>
        <w:bidi/>
        <w:jc w:val="lowKashida"/>
        <w:rPr>
          <w:rFonts w:cs="B Nazanin"/>
          <w:sz w:val="28"/>
          <w:szCs w:val="28"/>
        </w:rPr>
      </w:pPr>
      <w:r w:rsidRPr="00DC6461">
        <w:rPr>
          <w:rFonts w:cs="B Nazanin"/>
          <w:sz w:val="28"/>
          <w:szCs w:val="28"/>
        </w:rPr>
        <w:t>“</w:t>
      </w:r>
      <w:r w:rsidRPr="00DC6461">
        <w:rPr>
          <w:rFonts w:cs="B Nazanin"/>
          <w:sz w:val="28"/>
          <w:szCs w:val="28"/>
          <w:rtl/>
        </w:rPr>
        <w:t>هرگاه مالک، ملک تجاری خود را به اجاره واگذار نماید می تواند مبلغی را تحت عنوان سرقفلی از مستأجر دریافت نماید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tl/>
        </w:rPr>
        <w:t>همچنین مستأجر می تواند در اثناء مدت اجاره برای واگذاری حق خود مبلغی را از موجر یا مستأجر دیگر به عنوان سرقفلی دریافت کند، مگر آنکه در ضمن عقد اجاره حق انتقال به غیر از وی سلب شده باشد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tl/>
        </w:rPr>
        <w:t>تبصره ١- چنانچه مالک سرقفلی نگرفته باشد و مستأجر با دریافت سرقفلی ملک را به دیگری واگذار نماید پس از پایان مدت اجاره مستأجر اخیر حق مطالبه سرقفلی از مالک را ندارد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tl/>
        </w:rPr>
        <w:t>تبصره ٢- در صورتیکه موجر به طریق صحیح شرعی سرقفلی را به مستأجر منتقل نماید، هنگام تخلیه مستأجر حق مطالبه سرقفلی به قیمت عادله روز را دارد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Pr>
        <w:t> </w:t>
      </w:r>
    </w:p>
    <w:p w:rsidR="00DC6461" w:rsidRPr="00DC6461" w:rsidRDefault="00DC6461" w:rsidP="00DC6461">
      <w:pPr>
        <w:bidi/>
        <w:jc w:val="lowKashida"/>
        <w:rPr>
          <w:rFonts w:cs="B Nazanin"/>
          <w:sz w:val="28"/>
          <w:szCs w:val="28"/>
        </w:rPr>
      </w:pPr>
      <w:r w:rsidRPr="00DC6461">
        <w:rPr>
          <w:rFonts w:cs="B Nazanin"/>
          <w:sz w:val="28"/>
          <w:szCs w:val="28"/>
          <w:u w:val="single"/>
          <w:rtl/>
        </w:rPr>
        <w:t>ماده ٧ قانون روابط موجر و مستأجر سال ٧</w:t>
      </w:r>
      <w:r w:rsidRPr="00DC6461">
        <w:rPr>
          <w:rFonts w:cs="B Nazanin"/>
          <w:sz w:val="28"/>
          <w:szCs w:val="28"/>
          <w:u w:val="single"/>
          <w:rtl/>
          <w:lang w:bidi="fa-IR"/>
        </w:rPr>
        <w:t>۶</w:t>
      </w:r>
    </w:p>
    <w:p w:rsidR="00DC6461" w:rsidRPr="00DC6461" w:rsidRDefault="00DC6461" w:rsidP="00DC6461">
      <w:pPr>
        <w:bidi/>
        <w:jc w:val="lowKashida"/>
        <w:rPr>
          <w:rFonts w:cs="B Nazanin"/>
          <w:sz w:val="28"/>
          <w:szCs w:val="28"/>
        </w:rPr>
      </w:pPr>
      <w:r w:rsidRPr="00DC6461">
        <w:rPr>
          <w:rFonts w:cs="B Nazanin"/>
          <w:sz w:val="28"/>
          <w:szCs w:val="28"/>
        </w:rPr>
        <w:t>“</w:t>
      </w:r>
      <w:r w:rsidRPr="00DC6461">
        <w:rPr>
          <w:rFonts w:cs="B Nazanin"/>
          <w:sz w:val="28"/>
          <w:szCs w:val="28"/>
          <w:rtl/>
        </w:rPr>
        <w:t>هرگاه ضمن عقد اجاره شرط شود، تا زمانیکه عین مستأجره در تصرف مستأجر باشد مالک حق افزایش اجاره بها و تخلیه عین مستأجره را نداشته باشد و متعهد شود که هر ساله عین مستأجره را به همان مبلغ به او واگذار نماید در این صورت مستأجر می تواند از موجر و یا مستأجر دیگر مبلغی بعنوان سرقفلی برای اسقاط حقوق خود دریافت نماید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Pr>
        <w:t> </w:t>
      </w:r>
    </w:p>
    <w:p w:rsidR="00DC6461" w:rsidRPr="00DC6461" w:rsidRDefault="00DC6461" w:rsidP="00DC6461">
      <w:pPr>
        <w:bidi/>
        <w:jc w:val="lowKashida"/>
        <w:rPr>
          <w:rFonts w:cs="B Nazanin"/>
          <w:sz w:val="28"/>
          <w:szCs w:val="28"/>
        </w:rPr>
      </w:pPr>
      <w:r w:rsidRPr="00DC6461">
        <w:rPr>
          <w:rFonts w:cs="B Nazanin"/>
          <w:sz w:val="28"/>
          <w:szCs w:val="28"/>
          <w:u w:val="single"/>
          <w:rtl/>
        </w:rPr>
        <w:t>ماده ٨ قانون روابط موجر و مستأجر سال ٧</w:t>
      </w:r>
      <w:r w:rsidRPr="00DC6461">
        <w:rPr>
          <w:rFonts w:cs="B Nazanin"/>
          <w:sz w:val="28"/>
          <w:szCs w:val="28"/>
          <w:u w:val="single"/>
          <w:rtl/>
          <w:lang w:bidi="fa-IR"/>
        </w:rPr>
        <w:t>۶</w:t>
      </w:r>
    </w:p>
    <w:p w:rsidR="00DC6461" w:rsidRPr="00DC6461" w:rsidRDefault="00DC6461" w:rsidP="00DC6461">
      <w:pPr>
        <w:bidi/>
        <w:jc w:val="lowKashida"/>
        <w:rPr>
          <w:rFonts w:cs="B Nazanin"/>
          <w:sz w:val="28"/>
          <w:szCs w:val="28"/>
        </w:rPr>
      </w:pPr>
      <w:r w:rsidRPr="00DC6461">
        <w:rPr>
          <w:rFonts w:cs="B Nazanin"/>
          <w:sz w:val="28"/>
          <w:szCs w:val="28"/>
        </w:rPr>
        <w:t>“</w:t>
      </w:r>
      <w:r w:rsidRPr="00DC6461">
        <w:rPr>
          <w:rFonts w:cs="B Nazanin"/>
          <w:sz w:val="28"/>
          <w:szCs w:val="28"/>
          <w:rtl/>
        </w:rPr>
        <w:t>هرگاه ضمن عقد اجاره شرط شود که مالک عین مستأجره را به غیر مستأجر اجاره ندهد و هر ساله ا</w:t>
      </w:r>
      <w:r w:rsidRPr="00DC6461">
        <w:rPr>
          <w:rFonts w:ascii="Times New Roman" w:hAnsi="Times New Roman" w:cs="Times New Roman" w:hint="cs"/>
          <w:sz w:val="28"/>
          <w:szCs w:val="28"/>
          <w:rtl/>
        </w:rPr>
        <w:t>ٓ</w:t>
      </w:r>
      <w:r w:rsidRPr="00DC6461">
        <w:rPr>
          <w:rFonts w:cs="B Nazanin" w:hint="cs"/>
          <w:sz w:val="28"/>
          <w:szCs w:val="28"/>
          <w:rtl/>
        </w:rPr>
        <w:t>ن</w:t>
      </w:r>
      <w:r w:rsidRPr="00DC6461">
        <w:rPr>
          <w:rFonts w:cs="B Nazanin"/>
          <w:sz w:val="28"/>
          <w:szCs w:val="28"/>
          <w:rtl/>
        </w:rPr>
        <w:t xml:space="preserve"> </w:t>
      </w:r>
      <w:r w:rsidRPr="00DC6461">
        <w:rPr>
          <w:rFonts w:cs="B Nazanin" w:hint="cs"/>
          <w:sz w:val="28"/>
          <w:szCs w:val="28"/>
          <w:rtl/>
        </w:rPr>
        <w:t>را</w:t>
      </w:r>
      <w:r w:rsidRPr="00DC6461">
        <w:rPr>
          <w:rFonts w:cs="B Nazanin"/>
          <w:sz w:val="28"/>
          <w:szCs w:val="28"/>
          <w:rtl/>
        </w:rPr>
        <w:t xml:space="preserve"> </w:t>
      </w:r>
      <w:r w:rsidRPr="00DC6461">
        <w:rPr>
          <w:rFonts w:cs="B Nazanin" w:hint="cs"/>
          <w:sz w:val="28"/>
          <w:szCs w:val="28"/>
          <w:rtl/>
        </w:rPr>
        <w:t>به</w:t>
      </w:r>
      <w:r w:rsidRPr="00DC6461">
        <w:rPr>
          <w:rFonts w:cs="B Nazanin"/>
          <w:sz w:val="28"/>
          <w:szCs w:val="28"/>
          <w:rtl/>
        </w:rPr>
        <w:t xml:space="preserve"> </w:t>
      </w:r>
      <w:r w:rsidRPr="00DC6461">
        <w:rPr>
          <w:rFonts w:cs="B Nazanin" w:hint="cs"/>
          <w:sz w:val="28"/>
          <w:szCs w:val="28"/>
          <w:rtl/>
        </w:rPr>
        <w:t>اجاره</w:t>
      </w:r>
      <w:r w:rsidRPr="00DC6461">
        <w:rPr>
          <w:rFonts w:cs="B Nazanin"/>
          <w:sz w:val="28"/>
          <w:szCs w:val="28"/>
          <w:rtl/>
        </w:rPr>
        <w:t xml:space="preserve"> </w:t>
      </w:r>
      <w:r w:rsidRPr="00DC6461">
        <w:rPr>
          <w:rFonts w:cs="B Nazanin" w:hint="cs"/>
          <w:sz w:val="28"/>
          <w:szCs w:val="28"/>
          <w:rtl/>
        </w:rPr>
        <w:t>متعارف</w:t>
      </w:r>
      <w:r w:rsidRPr="00DC6461">
        <w:rPr>
          <w:rFonts w:cs="B Nazanin"/>
          <w:sz w:val="28"/>
          <w:szCs w:val="28"/>
          <w:rtl/>
        </w:rPr>
        <w:t xml:space="preserve"> </w:t>
      </w:r>
      <w:r w:rsidRPr="00DC6461">
        <w:rPr>
          <w:rFonts w:cs="B Nazanin" w:hint="cs"/>
          <w:sz w:val="28"/>
          <w:szCs w:val="28"/>
          <w:rtl/>
        </w:rPr>
        <w:t>به</w:t>
      </w:r>
      <w:r w:rsidRPr="00DC6461">
        <w:rPr>
          <w:rFonts w:cs="B Nazanin"/>
          <w:sz w:val="28"/>
          <w:szCs w:val="28"/>
          <w:rtl/>
        </w:rPr>
        <w:t xml:space="preserve"> </w:t>
      </w:r>
      <w:r w:rsidRPr="00DC6461">
        <w:rPr>
          <w:rFonts w:cs="B Nazanin" w:hint="cs"/>
          <w:sz w:val="28"/>
          <w:szCs w:val="28"/>
          <w:rtl/>
        </w:rPr>
        <w:t>مستأجر</w:t>
      </w:r>
      <w:r w:rsidRPr="00DC6461">
        <w:rPr>
          <w:rFonts w:cs="B Nazanin"/>
          <w:sz w:val="28"/>
          <w:szCs w:val="28"/>
          <w:rtl/>
        </w:rPr>
        <w:t xml:space="preserve"> </w:t>
      </w:r>
      <w:r w:rsidRPr="00DC6461">
        <w:rPr>
          <w:rFonts w:cs="B Nazanin" w:hint="cs"/>
          <w:sz w:val="28"/>
          <w:szCs w:val="28"/>
          <w:rtl/>
        </w:rPr>
        <w:t>متصرف</w:t>
      </w:r>
      <w:r w:rsidRPr="00DC6461">
        <w:rPr>
          <w:rFonts w:cs="B Nazanin"/>
          <w:sz w:val="28"/>
          <w:szCs w:val="28"/>
          <w:rtl/>
        </w:rPr>
        <w:t xml:space="preserve"> </w:t>
      </w:r>
      <w:r w:rsidRPr="00DC6461">
        <w:rPr>
          <w:rFonts w:cs="B Nazanin" w:hint="cs"/>
          <w:sz w:val="28"/>
          <w:szCs w:val="28"/>
          <w:rtl/>
        </w:rPr>
        <w:t>واگذار</w:t>
      </w:r>
      <w:r w:rsidRPr="00DC6461">
        <w:rPr>
          <w:rFonts w:cs="B Nazanin"/>
          <w:sz w:val="28"/>
          <w:szCs w:val="28"/>
          <w:rtl/>
        </w:rPr>
        <w:t xml:space="preserve"> </w:t>
      </w:r>
      <w:r w:rsidRPr="00DC6461">
        <w:rPr>
          <w:rFonts w:cs="B Nazanin" w:hint="cs"/>
          <w:sz w:val="28"/>
          <w:szCs w:val="28"/>
          <w:rtl/>
        </w:rPr>
        <w:t>نماید،</w:t>
      </w:r>
      <w:r w:rsidRPr="00DC6461">
        <w:rPr>
          <w:rFonts w:cs="B Nazanin"/>
          <w:sz w:val="28"/>
          <w:szCs w:val="28"/>
          <w:rtl/>
        </w:rPr>
        <w:t xml:space="preserve"> </w:t>
      </w:r>
      <w:r w:rsidRPr="00DC6461">
        <w:rPr>
          <w:rFonts w:cs="B Nazanin" w:hint="cs"/>
          <w:sz w:val="28"/>
          <w:szCs w:val="28"/>
          <w:rtl/>
        </w:rPr>
        <w:t>مستأجر</w:t>
      </w:r>
      <w:r w:rsidRPr="00DC6461">
        <w:rPr>
          <w:rFonts w:cs="B Nazanin"/>
          <w:sz w:val="28"/>
          <w:szCs w:val="28"/>
          <w:rtl/>
        </w:rPr>
        <w:t xml:space="preserve"> </w:t>
      </w:r>
      <w:r w:rsidRPr="00DC6461">
        <w:rPr>
          <w:rFonts w:cs="B Nazanin" w:hint="cs"/>
          <w:sz w:val="28"/>
          <w:szCs w:val="28"/>
          <w:rtl/>
        </w:rPr>
        <w:t>می</w:t>
      </w:r>
      <w:r w:rsidRPr="00DC6461">
        <w:rPr>
          <w:rFonts w:cs="B Nazanin"/>
          <w:sz w:val="28"/>
          <w:szCs w:val="28"/>
          <w:rtl/>
        </w:rPr>
        <w:t xml:space="preserve"> </w:t>
      </w:r>
      <w:r w:rsidRPr="00DC6461">
        <w:rPr>
          <w:rFonts w:cs="B Nazanin" w:hint="cs"/>
          <w:sz w:val="28"/>
          <w:szCs w:val="28"/>
          <w:rtl/>
        </w:rPr>
        <w:t>تواند</w:t>
      </w:r>
      <w:r w:rsidRPr="00DC6461">
        <w:rPr>
          <w:rFonts w:cs="B Nazanin"/>
          <w:sz w:val="28"/>
          <w:szCs w:val="28"/>
          <w:rtl/>
        </w:rPr>
        <w:t xml:space="preserve"> </w:t>
      </w:r>
      <w:r w:rsidRPr="00DC6461">
        <w:rPr>
          <w:rFonts w:cs="B Nazanin" w:hint="cs"/>
          <w:sz w:val="28"/>
          <w:szCs w:val="28"/>
          <w:rtl/>
        </w:rPr>
        <w:t>برای</w:t>
      </w:r>
      <w:r w:rsidRPr="00DC6461">
        <w:rPr>
          <w:rFonts w:cs="B Nazanin"/>
          <w:sz w:val="28"/>
          <w:szCs w:val="28"/>
          <w:rtl/>
        </w:rPr>
        <w:t xml:space="preserve"> </w:t>
      </w:r>
      <w:r w:rsidRPr="00DC6461">
        <w:rPr>
          <w:rFonts w:cs="B Nazanin" w:hint="cs"/>
          <w:sz w:val="28"/>
          <w:szCs w:val="28"/>
          <w:rtl/>
        </w:rPr>
        <w:t>اسقاط</w:t>
      </w:r>
      <w:r w:rsidRPr="00DC6461">
        <w:rPr>
          <w:rFonts w:cs="B Nazanin"/>
          <w:sz w:val="28"/>
          <w:szCs w:val="28"/>
          <w:rtl/>
        </w:rPr>
        <w:t xml:space="preserve"> </w:t>
      </w:r>
      <w:r w:rsidRPr="00DC6461">
        <w:rPr>
          <w:rFonts w:cs="B Nazanin" w:hint="cs"/>
          <w:sz w:val="28"/>
          <w:szCs w:val="28"/>
          <w:rtl/>
        </w:rPr>
        <w:t>حق</w:t>
      </w:r>
      <w:r w:rsidRPr="00DC6461">
        <w:rPr>
          <w:rFonts w:cs="B Nazanin"/>
          <w:sz w:val="28"/>
          <w:szCs w:val="28"/>
          <w:rtl/>
        </w:rPr>
        <w:t xml:space="preserve"> </w:t>
      </w:r>
      <w:r w:rsidRPr="00DC6461">
        <w:rPr>
          <w:rFonts w:cs="B Nazanin" w:hint="cs"/>
          <w:sz w:val="28"/>
          <w:szCs w:val="28"/>
          <w:rtl/>
        </w:rPr>
        <w:t>خود</w:t>
      </w:r>
      <w:r w:rsidRPr="00DC6461">
        <w:rPr>
          <w:rFonts w:cs="B Nazanin"/>
          <w:sz w:val="28"/>
          <w:szCs w:val="28"/>
          <w:rtl/>
        </w:rPr>
        <w:t xml:space="preserve"> </w:t>
      </w:r>
      <w:r w:rsidRPr="00DC6461">
        <w:rPr>
          <w:rFonts w:cs="B Nazanin" w:hint="cs"/>
          <w:sz w:val="28"/>
          <w:szCs w:val="28"/>
          <w:rtl/>
        </w:rPr>
        <w:t>و</w:t>
      </w:r>
      <w:r w:rsidRPr="00DC6461">
        <w:rPr>
          <w:rFonts w:cs="B Nazanin"/>
          <w:sz w:val="28"/>
          <w:szCs w:val="28"/>
          <w:rtl/>
        </w:rPr>
        <w:t xml:space="preserve"> </w:t>
      </w:r>
      <w:r w:rsidRPr="00DC6461">
        <w:rPr>
          <w:rFonts w:cs="B Nazanin" w:hint="cs"/>
          <w:sz w:val="28"/>
          <w:szCs w:val="28"/>
          <w:rtl/>
        </w:rPr>
        <w:t>یا</w:t>
      </w:r>
      <w:r w:rsidRPr="00DC6461">
        <w:rPr>
          <w:rFonts w:cs="B Nazanin"/>
          <w:sz w:val="28"/>
          <w:szCs w:val="28"/>
          <w:rtl/>
        </w:rPr>
        <w:t xml:space="preserve"> </w:t>
      </w:r>
      <w:r w:rsidRPr="00DC6461">
        <w:rPr>
          <w:rFonts w:cs="B Nazanin" w:hint="cs"/>
          <w:sz w:val="28"/>
          <w:szCs w:val="28"/>
          <w:rtl/>
        </w:rPr>
        <w:t>تخلیه</w:t>
      </w:r>
      <w:r w:rsidRPr="00DC6461">
        <w:rPr>
          <w:rFonts w:cs="B Nazanin"/>
          <w:sz w:val="28"/>
          <w:szCs w:val="28"/>
          <w:rtl/>
        </w:rPr>
        <w:t xml:space="preserve"> </w:t>
      </w:r>
      <w:r w:rsidRPr="00DC6461">
        <w:rPr>
          <w:rFonts w:cs="B Nazanin" w:hint="cs"/>
          <w:sz w:val="28"/>
          <w:szCs w:val="28"/>
          <w:rtl/>
        </w:rPr>
        <w:t>محل</w:t>
      </w:r>
      <w:r w:rsidRPr="00DC6461">
        <w:rPr>
          <w:rFonts w:cs="B Nazanin"/>
          <w:sz w:val="28"/>
          <w:szCs w:val="28"/>
          <w:rtl/>
        </w:rPr>
        <w:t xml:space="preserve"> </w:t>
      </w:r>
      <w:r w:rsidRPr="00DC6461">
        <w:rPr>
          <w:rFonts w:cs="B Nazanin" w:hint="cs"/>
          <w:sz w:val="28"/>
          <w:szCs w:val="28"/>
          <w:rtl/>
        </w:rPr>
        <w:t>مبلغی</w:t>
      </w:r>
      <w:r w:rsidRPr="00DC6461">
        <w:rPr>
          <w:rFonts w:cs="B Nazanin"/>
          <w:sz w:val="28"/>
          <w:szCs w:val="28"/>
          <w:rtl/>
        </w:rPr>
        <w:t xml:space="preserve"> </w:t>
      </w:r>
      <w:r w:rsidRPr="00DC6461">
        <w:rPr>
          <w:rFonts w:cs="B Nazanin" w:hint="cs"/>
          <w:sz w:val="28"/>
          <w:szCs w:val="28"/>
          <w:rtl/>
        </w:rPr>
        <w:t>را</w:t>
      </w:r>
      <w:r w:rsidRPr="00DC6461">
        <w:rPr>
          <w:rFonts w:cs="B Nazanin"/>
          <w:sz w:val="28"/>
          <w:szCs w:val="28"/>
          <w:rtl/>
        </w:rPr>
        <w:t xml:space="preserve"> </w:t>
      </w:r>
      <w:r w:rsidRPr="00DC6461">
        <w:rPr>
          <w:rFonts w:cs="B Nazanin" w:hint="cs"/>
          <w:sz w:val="28"/>
          <w:szCs w:val="28"/>
          <w:rtl/>
        </w:rPr>
        <w:t>به</w:t>
      </w:r>
      <w:r w:rsidRPr="00DC6461">
        <w:rPr>
          <w:rFonts w:cs="B Nazanin"/>
          <w:sz w:val="28"/>
          <w:szCs w:val="28"/>
          <w:rtl/>
        </w:rPr>
        <w:t xml:space="preserve"> </w:t>
      </w:r>
      <w:r w:rsidRPr="00DC6461">
        <w:rPr>
          <w:rFonts w:cs="B Nazanin" w:hint="cs"/>
          <w:sz w:val="28"/>
          <w:szCs w:val="28"/>
          <w:rtl/>
        </w:rPr>
        <w:t>عنوان</w:t>
      </w:r>
      <w:r w:rsidRPr="00DC6461">
        <w:rPr>
          <w:rFonts w:cs="B Nazanin"/>
          <w:sz w:val="28"/>
          <w:szCs w:val="28"/>
          <w:rtl/>
        </w:rPr>
        <w:t xml:space="preserve"> </w:t>
      </w:r>
      <w:r w:rsidRPr="00DC6461">
        <w:rPr>
          <w:rFonts w:cs="B Nazanin" w:hint="cs"/>
          <w:sz w:val="28"/>
          <w:szCs w:val="28"/>
          <w:rtl/>
        </w:rPr>
        <w:t>سرقفلی</w:t>
      </w:r>
      <w:r w:rsidRPr="00DC6461">
        <w:rPr>
          <w:rFonts w:cs="B Nazanin"/>
          <w:sz w:val="28"/>
          <w:szCs w:val="28"/>
          <w:rtl/>
        </w:rPr>
        <w:t xml:space="preserve"> </w:t>
      </w:r>
      <w:r w:rsidRPr="00DC6461">
        <w:rPr>
          <w:rFonts w:cs="B Nazanin" w:hint="cs"/>
          <w:sz w:val="28"/>
          <w:szCs w:val="28"/>
          <w:rtl/>
        </w:rPr>
        <w:t>مطالبه</w:t>
      </w:r>
      <w:r w:rsidRPr="00DC6461">
        <w:rPr>
          <w:rFonts w:cs="B Nazanin"/>
          <w:sz w:val="28"/>
          <w:szCs w:val="28"/>
          <w:rtl/>
        </w:rPr>
        <w:t xml:space="preserve"> </w:t>
      </w:r>
      <w:r w:rsidRPr="00DC6461">
        <w:rPr>
          <w:rFonts w:cs="B Nazanin" w:hint="cs"/>
          <w:sz w:val="28"/>
          <w:szCs w:val="28"/>
          <w:rtl/>
        </w:rPr>
        <w:t>و</w:t>
      </w:r>
      <w:r w:rsidRPr="00DC6461">
        <w:rPr>
          <w:rFonts w:cs="B Nazanin"/>
          <w:sz w:val="28"/>
          <w:szCs w:val="28"/>
          <w:rtl/>
        </w:rPr>
        <w:t xml:space="preserve"> </w:t>
      </w:r>
      <w:r w:rsidRPr="00DC6461">
        <w:rPr>
          <w:rFonts w:cs="B Nazanin" w:hint="cs"/>
          <w:sz w:val="28"/>
          <w:szCs w:val="28"/>
          <w:rtl/>
        </w:rPr>
        <w:t>دریافت</w:t>
      </w:r>
      <w:r w:rsidRPr="00DC6461">
        <w:rPr>
          <w:rFonts w:cs="B Nazanin"/>
          <w:sz w:val="28"/>
          <w:szCs w:val="28"/>
          <w:rtl/>
        </w:rPr>
        <w:t xml:space="preserve"> </w:t>
      </w:r>
      <w:r w:rsidRPr="00DC6461">
        <w:rPr>
          <w:rFonts w:cs="B Nazanin" w:hint="cs"/>
          <w:sz w:val="28"/>
          <w:szCs w:val="28"/>
          <w:rtl/>
        </w:rPr>
        <w:t>نماید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Pr>
        <w:t> </w:t>
      </w:r>
    </w:p>
    <w:p w:rsidR="00DC6461" w:rsidRPr="00DC6461" w:rsidRDefault="00DC6461" w:rsidP="00DC6461">
      <w:pPr>
        <w:bidi/>
        <w:jc w:val="lowKashida"/>
        <w:rPr>
          <w:rFonts w:cs="B Nazanin"/>
          <w:sz w:val="28"/>
          <w:szCs w:val="28"/>
        </w:rPr>
      </w:pPr>
      <w:r w:rsidRPr="00DC6461">
        <w:rPr>
          <w:rFonts w:cs="B Nazanin"/>
          <w:sz w:val="28"/>
          <w:szCs w:val="28"/>
          <w:u w:val="single"/>
          <w:rtl/>
        </w:rPr>
        <w:t>ماده ٩ قانون روابط موجر و مستأجر سال ٧</w:t>
      </w:r>
      <w:r w:rsidRPr="00DC6461">
        <w:rPr>
          <w:rFonts w:cs="B Nazanin"/>
          <w:sz w:val="28"/>
          <w:szCs w:val="28"/>
          <w:u w:val="single"/>
          <w:rtl/>
          <w:lang w:bidi="fa-IR"/>
        </w:rPr>
        <w:t>۶</w:t>
      </w:r>
    </w:p>
    <w:p w:rsidR="00DC6461" w:rsidRPr="00DC6461" w:rsidRDefault="00DC6461" w:rsidP="00DC6461">
      <w:pPr>
        <w:bidi/>
        <w:jc w:val="lowKashida"/>
        <w:rPr>
          <w:rFonts w:cs="B Nazanin"/>
          <w:sz w:val="28"/>
          <w:szCs w:val="28"/>
        </w:rPr>
      </w:pPr>
      <w:r w:rsidRPr="00DC6461">
        <w:rPr>
          <w:rFonts w:cs="B Nazanin"/>
          <w:sz w:val="28"/>
          <w:szCs w:val="28"/>
        </w:rPr>
        <w:lastRenderedPageBreak/>
        <w:t>“</w:t>
      </w:r>
      <w:r w:rsidRPr="00DC6461">
        <w:rPr>
          <w:rFonts w:cs="B Nazanin"/>
          <w:sz w:val="28"/>
          <w:szCs w:val="28"/>
          <w:rtl/>
        </w:rPr>
        <w:t>چنانچه مدت اجاره به پایان برسد یا مستأجر سرقفلی به مالک نپرداخته باشد و یا این که مستأجر کلیه حقوق ضمن عقد را استیفاء کرده باشد هنگام تخلیه عین مستأجره حق دریافت سرقفلی نخواهد داشت</w:t>
      </w:r>
      <w:r w:rsidRPr="00DC6461">
        <w:rPr>
          <w:rFonts w:cs="B Nazanin"/>
          <w:sz w:val="28"/>
          <w:szCs w:val="28"/>
        </w:rPr>
        <w:t>.”</w:t>
      </w:r>
    </w:p>
    <w:p w:rsidR="00DC6461" w:rsidRPr="00AA4728" w:rsidRDefault="00DC6461" w:rsidP="00AA4728">
      <w:pPr>
        <w:bidi/>
        <w:jc w:val="lowKashida"/>
        <w:rPr>
          <w:rFonts w:cs="B Nazanin"/>
          <w:sz w:val="28"/>
          <w:szCs w:val="28"/>
        </w:rPr>
      </w:pPr>
      <w:r w:rsidRPr="00AA4728">
        <w:rPr>
          <w:rFonts w:cs="B Nazanin"/>
          <w:sz w:val="28"/>
          <w:szCs w:val="28"/>
        </w:rPr>
        <w:t> </w:t>
      </w:r>
      <w:hyperlink r:id="rId5" w:history="1">
        <w:r w:rsidRPr="00AA4728">
          <w:rPr>
            <w:rStyle w:val="Hyperlink"/>
            <w:rFonts w:cs="B Nazanin"/>
            <w:color w:val="auto"/>
            <w:sz w:val="28"/>
            <w:szCs w:val="28"/>
            <w:rtl/>
          </w:rPr>
          <w:t>ماده ١٠ قانون روابط موجر و مستأجر سال ٧</w:t>
        </w:r>
        <w:r w:rsidRPr="00AA4728">
          <w:rPr>
            <w:rStyle w:val="Hyperlink"/>
            <w:rFonts w:cs="B Nazanin"/>
            <w:color w:val="auto"/>
            <w:sz w:val="28"/>
            <w:szCs w:val="28"/>
            <w:rtl/>
            <w:lang w:bidi="fa-IR"/>
          </w:rPr>
          <w:t>۶</w:t>
        </w:r>
      </w:hyperlink>
    </w:p>
    <w:p w:rsidR="00DC6461" w:rsidRPr="00DC6461" w:rsidRDefault="00DC6461" w:rsidP="00DC6461">
      <w:pPr>
        <w:bidi/>
        <w:jc w:val="lowKashida"/>
        <w:rPr>
          <w:rFonts w:cs="B Nazanin"/>
          <w:sz w:val="28"/>
          <w:szCs w:val="28"/>
        </w:rPr>
      </w:pPr>
      <w:r w:rsidRPr="00DC6461">
        <w:rPr>
          <w:rFonts w:cs="B Nazanin"/>
          <w:sz w:val="28"/>
          <w:szCs w:val="28"/>
        </w:rPr>
        <w:t>“</w:t>
      </w:r>
      <w:r w:rsidRPr="00DC6461">
        <w:rPr>
          <w:rFonts w:cs="B Nazanin"/>
          <w:sz w:val="28"/>
          <w:szCs w:val="28"/>
          <w:rtl/>
        </w:rPr>
        <w:t>در مواردی که طبق این قانون دریافت سرقفلی مجاز می باشد هرگاه بین طرفین نسبت به میزان ا</w:t>
      </w:r>
      <w:r w:rsidRPr="00DC6461">
        <w:rPr>
          <w:rFonts w:ascii="Times New Roman" w:hAnsi="Times New Roman" w:cs="Times New Roman" w:hint="cs"/>
          <w:sz w:val="28"/>
          <w:szCs w:val="28"/>
          <w:rtl/>
        </w:rPr>
        <w:t>ٓ</w:t>
      </w:r>
      <w:r w:rsidRPr="00DC6461">
        <w:rPr>
          <w:rFonts w:cs="B Nazanin" w:hint="cs"/>
          <w:sz w:val="28"/>
          <w:szCs w:val="28"/>
          <w:rtl/>
        </w:rPr>
        <w:t>ن</w:t>
      </w:r>
      <w:r w:rsidRPr="00DC6461">
        <w:rPr>
          <w:rFonts w:cs="B Nazanin"/>
          <w:sz w:val="28"/>
          <w:szCs w:val="28"/>
          <w:rtl/>
        </w:rPr>
        <w:t xml:space="preserve"> </w:t>
      </w:r>
      <w:r w:rsidRPr="00DC6461">
        <w:rPr>
          <w:rFonts w:cs="B Nazanin" w:hint="cs"/>
          <w:sz w:val="28"/>
          <w:szCs w:val="28"/>
          <w:rtl/>
        </w:rPr>
        <w:t>توافق</w:t>
      </w:r>
      <w:r w:rsidRPr="00DC6461">
        <w:rPr>
          <w:rFonts w:cs="B Nazanin"/>
          <w:sz w:val="28"/>
          <w:szCs w:val="28"/>
          <w:rtl/>
        </w:rPr>
        <w:t xml:space="preserve"> </w:t>
      </w:r>
      <w:r w:rsidRPr="00DC6461">
        <w:rPr>
          <w:rFonts w:cs="B Nazanin" w:hint="cs"/>
          <w:sz w:val="28"/>
          <w:szCs w:val="28"/>
          <w:rtl/>
        </w:rPr>
        <w:t>حاصل</w:t>
      </w:r>
      <w:r w:rsidRPr="00DC6461">
        <w:rPr>
          <w:rFonts w:cs="B Nazanin"/>
          <w:sz w:val="28"/>
          <w:szCs w:val="28"/>
          <w:rtl/>
        </w:rPr>
        <w:t xml:space="preserve"> </w:t>
      </w:r>
      <w:r w:rsidRPr="00DC6461">
        <w:rPr>
          <w:rFonts w:cs="B Nazanin" w:hint="cs"/>
          <w:sz w:val="28"/>
          <w:szCs w:val="28"/>
          <w:rtl/>
        </w:rPr>
        <w:t>نشود</w:t>
      </w:r>
      <w:r w:rsidRPr="00DC6461">
        <w:rPr>
          <w:rFonts w:cs="B Nazanin"/>
          <w:sz w:val="28"/>
          <w:szCs w:val="28"/>
          <w:rtl/>
        </w:rPr>
        <w:t xml:space="preserve"> </w:t>
      </w:r>
      <w:r w:rsidRPr="00DC6461">
        <w:rPr>
          <w:rFonts w:cs="B Nazanin" w:hint="cs"/>
          <w:sz w:val="28"/>
          <w:szCs w:val="28"/>
          <w:rtl/>
        </w:rPr>
        <w:t>با</w:t>
      </w:r>
      <w:r w:rsidRPr="00DC6461">
        <w:rPr>
          <w:rFonts w:cs="B Nazanin"/>
          <w:sz w:val="28"/>
          <w:szCs w:val="28"/>
          <w:rtl/>
        </w:rPr>
        <w:t xml:space="preserve"> </w:t>
      </w:r>
      <w:r w:rsidRPr="00DC6461">
        <w:rPr>
          <w:rFonts w:cs="B Nazanin" w:hint="cs"/>
          <w:sz w:val="28"/>
          <w:szCs w:val="28"/>
          <w:rtl/>
        </w:rPr>
        <w:t>نظر</w:t>
      </w:r>
      <w:r w:rsidRPr="00DC6461">
        <w:rPr>
          <w:rFonts w:cs="B Nazanin"/>
          <w:sz w:val="28"/>
          <w:szCs w:val="28"/>
          <w:rtl/>
        </w:rPr>
        <w:t xml:space="preserve"> </w:t>
      </w:r>
      <w:r w:rsidRPr="00DC6461">
        <w:rPr>
          <w:rFonts w:cs="B Nazanin" w:hint="cs"/>
          <w:sz w:val="28"/>
          <w:szCs w:val="28"/>
          <w:rtl/>
        </w:rPr>
        <w:t>دادگاه</w:t>
      </w:r>
      <w:r w:rsidRPr="00DC6461">
        <w:rPr>
          <w:rFonts w:cs="B Nazanin"/>
          <w:sz w:val="28"/>
          <w:szCs w:val="28"/>
          <w:rtl/>
        </w:rPr>
        <w:t xml:space="preserve"> </w:t>
      </w:r>
      <w:r w:rsidRPr="00DC6461">
        <w:rPr>
          <w:rFonts w:cs="B Nazanin" w:hint="cs"/>
          <w:sz w:val="28"/>
          <w:szCs w:val="28"/>
          <w:rtl/>
        </w:rPr>
        <w:t>تعیین</w:t>
      </w:r>
      <w:r w:rsidRPr="00DC6461">
        <w:rPr>
          <w:rFonts w:cs="B Nazanin"/>
          <w:sz w:val="28"/>
          <w:szCs w:val="28"/>
          <w:rtl/>
        </w:rPr>
        <w:t xml:space="preserve"> </w:t>
      </w:r>
      <w:r w:rsidRPr="00DC6461">
        <w:rPr>
          <w:rFonts w:cs="B Nazanin" w:hint="cs"/>
          <w:sz w:val="28"/>
          <w:szCs w:val="28"/>
          <w:rtl/>
        </w:rPr>
        <w:t>خواهد</w:t>
      </w:r>
      <w:r w:rsidRPr="00DC6461">
        <w:rPr>
          <w:rFonts w:cs="B Nazanin"/>
          <w:sz w:val="28"/>
          <w:szCs w:val="28"/>
          <w:rtl/>
        </w:rPr>
        <w:t xml:space="preserve"> </w:t>
      </w:r>
      <w:r w:rsidRPr="00DC6461">
        <w:rPr>
          <w:rFonts w:cs="B Nazanin" w:hint="cs"/>
          <w:sz w:val="28"/>
          <w:szCs w:val="28"/>
          <w:rtl/>
        </w:rPr>
        <w:t>شد</w:t>
      </w:r>
      <w:r w:rsidRPr="00DC6461">
        <w:rPr>
          <w:rFonts w:cs="B Nazanin"/>
          <w:sz w:val="28"/>
          <w:szCs w:val="28"/>
        </w:rPr>
        <w:t>.</w:t>
      </w:r>
    </w:p>
    <w:p w:rsidR="00DC6461" w:rsidRPr="00DC6461" w:rsidRDefault="00DC6461" w:rsidP="00DC6461">
      <w:pPr>
        <w:bidi/>
        <w:jc w:val="lowKashida"/>
        <w:rPr>
          <w:rFonts w:cs="B Nazanin"/>
          <w:sz w:val="28"/>
          <w:szCs w:val="28"/>
        </w:rPr>
      </w:pPr>
      <w:r w:rsidRPr="00DC6461">
        <w:rPr>
          <w:rFonts w:cs="B Nazanin"/>
          <w:sz w:val="28"/>
          <w:szCs w:val="28"/>
          <w:rtl/>
        </w:rPr>
        <w:t xml:space="preserve">تبصره </w:t>
      </w:r>
      <w:r w:rsidRPr="00DC6461">
        <w:rPr>
          <w:rFonts w:ascii="Times New Roman" w:hAnsi="Times New Roman" w:cs="Times New Roman" w:hint="cs"/>
          <w:sz w:val="28"/>
          <w:szCs w:val="28"/>
          <w:rtl/>
        </w:rPr>
        <w:t>–</w:t>
      </w:r>
      <w:r w:rsidRPr="00DC6461">
        <w:rPr>
          <w:rFonts w:cs="B Nazanin"/>
          <w:sz w:val="28"/>
          <w:szCs w:val="28"/>
          <w:rtl/>
        </w:rPr>
        <w:t xml:space="preserve"> </w:t>
      </w:r>
      <w:r w:rsidRPr="00DC6461">
        <w:rPr>
          <w:rFonts w:cs="B Nazanin" w:hint="cs"/>
          <w:sz w:val="28"/>
          <w:szCs w:val="28"/>
          <w:rtl/>
        </w:rPr>
        <w:t>مطالبه</w:t>
      </w:r>
      <w:r w:rsidRPr="00DC6461">
        <w:rPr>
          <w:rFonts w:cs="B Nazanin"/>
          <w:sz w:val="28"/>
          <w:szCs w:val="28"/>
          <w:rtl/>
        </w:rPr>
        <w:t xml:space="preserve"> </w:t>
      </w:r>
      <w:r w:rsidRPr="00DC6461">
        <w:rPr>
          <w:rFonts w:cs="B Nazanin" w:hint="cs"/>
          <w:sz w:val="28"/>
          <w:szCs w:val="28"/>
          <w:rtl/>
        </w:rPr>
        <w:t>هرگونه</w:t>
      </w:r>
      <w:r w:rsidRPr="00DC6461">
        <w:rPr>
          <w:rFonts w:cs="B Nazanin"/>
          <w:sz w:val="28"/>
          <w:szCs w:val="28"/>
          <w:rtl/>
        </w:rPr>
        <w:t xml:space="preserve"> </w:t>
      </w:r>
      <w:r w:rsidRPr="00DC6461">
        <w:rPr>
          <w:rFonts w:cs="B Nazanin" w:hint="cs"/>
          <w:sz w:val="28"/>
          <w:szCs w:val="28"/>
          <w:rtl/>
        </w:rPr>
        <w:t>وجهی</w:t>
      </w:r>
      <w:r w:rsidRPr="00DC6461">
        <w:rPr>
          <w:rFonts w:cs="B Nazanin"/>
          <w:sz w:val="28"/>
          <w:szCs w:val="28"/>
          <w:rtl/>
        </w:rPr>
        <w:t xml:space="preserve"> </w:t>
      </w:r>
      <w:r w:rsidRPr="00DC6461">
        <w:rPr>
          <w:rFonts w:cs="B Nazanin" w:hint="cs"/>
          <w:sz w:val="28"/>
          <w:szCs w:val="28"/>
          <w:rtl/>
        </w:rPr>
        <w:t>خارج</w:t>
      </w:r>
      <w:r w:rsidRPr="00DC6461">
        <w:rPr>
          <w:rFonts w:cs="B Nazanin"/>
          <w:sz w:val="28"/>
          <w:szCs w:val="28"/>
          <w:rtl/>
        </w:rPr>
        <w:t xml:space="preserve"> </w:t>
      </w:r>
      <w:r w:rsidRPr="00DC6461">
        <w:rPr>
          <w:rFonts w:cs="B Nazanin" w:hint="cs"/>
          <w:sz w:val="28"/>
          <w:szCs w:val="28"/>
          <w:rtl/>
        </w:rPr>
        <w:t>از</w:t>
      </w:r>
      <w:r w:rsidRPr="00DC6461">
        <w:rPr>
          <w:rFonts w:cs="B Nazanin"/>
          <w:sz w:val="28"/>
          <w:szCs w:val="28"/>
          <w:rtl/>
        </w:rPr>
        <w:t xml:space="preserve"> </w:t>
      </w:r>
      <w:r w:rsidRPr="00DC6461">
        <w:rPr>
          <w:rFonts w:cs="B Nazanin" w:hint="cs"/>
          <w:sz w:val="28"/>
          <w:szCs w:val="28"/>
          <w:rtl/>
        </w:rPr>
        <w:t>مقررات</w:t>
      </w:r>
      <w:r w:rsidRPr="00DC6461">
        <w:rPr>
          <w:rFonts w:cs="B Nazanin"/>
          <w:sz w:val="28"/>
          <w:szCs w:val="28"/>
          <w:rtl/>
        </w:rPr>
        <w:t xml:space="preserve"> </w:t>
      </w:r>
      <w:r w:rsidRPr="00DC6461">
        <w:rPr>
          <w:rFonts w:cs="B Nazanin" w:hint="cs"/>
          <w:sz w:val="28"/>
          <w:szCs w:val="28"/>
          <w:rtl/>
        </w:rPr>
        <w:t>فوق</w:t>
      </w:r>
      <w:r w:rsidRPr="00DC6461">
        <w:rPr>
          <w:rFonts w:cs="B Nazanin"/>
          <w:sz w:val="28"/>
          <w:szCs w:val="28"/>
          <w:rtl/>
        </w:rPr>
        <w:t xml:space="preserve"> </w:t>
      </w:r>
      <w:r w:rsidRPr="00DC6461">
        <w:rPr>
          <w:rFonts w:cs="B Nazanin" w:hint="cs"/>
          <w:sz w:val="28"/>
          <w:szCs w:val="28"/>
          <w:rtl/>
        </w:rPr>
        <w:t>در</w:t>
      </w:r>
      <w:r w:rsidRPr="00DC6461">
        <w:rPr>
          <w:rFonts w:cs="B Nazanin"/>
          <w:sz w:val="28"/>
          <w:szCs w:val="28"/>
          <w:rtl/>
        </w:rPr>
        <w:t xml:space="preserve"> </w:t>
      </w:r>
      <w:r w:rsidRPr="00DC6461">
        <w:rPr>
          <w:rFonts w:cs="B Nazanin" w:hint="cs"/>
          <w:sz w:val="28"/>
          <w:szCs w:val="28"/>
          <w:rtl/>
        </w:rPr>
        <w:t>روابط</w:t>
      </w:r>
      <w:r w:rsidRPr="00DC6461">
        <w:rPr>
          <w:rFonts w:cs="B Nazanin"/>
          <w:sz w:val="28"/>
          <w:szCs w:val="28"/>
          <w:rtl/>
        </w:rPr>
        <w:t xml:space="preserve"> </w:t>
      </w:r>
      <w:r w:rsidRPr="00DC6461">
        <w:rPr>
          <w:rFonts w:cs="B Nazanin" w:hint="cs"/>
          <w:sz w:val="28"/>
          <w:szCs w:val="28"/>
          <w:rtl/>
        </w:rPr>
        <w:t>استیجاری</w:t>
      </w:r>
      <w:r w:rsidRPr="00DC6461">
        <w:rPr>
          <w:rFonts w:cs="B Nazanin"/>
          <w:sz w:val="28"/>
          <w:szCs w:val="28"/>
          <w:rtl/>
        </w:rPr>
        <w:t xml:space="preserve"> </w:t>
      </w:r>
      <w:r w:rsidRPr="00DC6461">
        <w:rPr>
          <w:rFonts w:cs="B Nazanin" w:hint="cs"/>
          <w:sz w:val="28"/>
          <w:szCs w:val="28"/>
          <w:rtl/>
        </w:rPr>
        <w:t>ممنوع</w:t>
      </w:r>
      <w:r w:rsidRPr="00DC6461">
        <w:rPr>
          <w:rFonts w:cs="B Nazanin"/>
          <w:sz w:val="28"/>
          <w:szCs w:val="28"/>
          <w:rtl/>
        </w:rPr>
        <w:t xml:space="preserve"> </w:t>
      </w:r>
      <w:r w:rsidRPr="00DC6461">
        <w:rPr>
          <w:rFonts w:cs="B Nazanin" w:hint="cs"/>
          <w:sz w:val="28"/>
          <w:szCs w:val="28"/>
          <w:rtl/>
        </w:rPr>
        <w:t>م</w:t>
      </w:r>
      <w:r w:rsidRPr="00DC6461">
        <w:rPr>
          <w:rFonts w:cs="B Nazanin"/>
          <w:sz w:val="28"/>
          <w:szCs w:val="28"/>
          <w:rtl/>
        </w:rPr>
        <w:t>ی باشد</w:t>
      </w:r>
      <w:r w:rsidRPr="00DC6461">
        <w:rPr>
          <w:rFonts w:cs="B Nazanin"/>
          <w:sz w:val="28"/>
          <w:szCs w:val="28"/>
        </w:rPr>
        <w:t>.”</w:t>
      </w:r>
    </w:p>
    <w:p w:rsidR="00DC6461" w:rsidRDefault="00DC6461" w:rsidP="00DC6461">
      <w:pPr>
        <w:bidi/>
        <w:jc w:val="lowKashida"/>
        <w:rPr>
          <w:rFonts w:cs="B Nazanin"/>
          <w:sz w:val="28"/>
          <w:szCs w:val="28"/>
          <w:rtl/>
        </w:rPr>
      </w:pPr>
    </w:p>
    <w:p w:rsidR="00AA4728" w:rsidRDefault="00AA4728" w:rsidP="00E7139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p>
    <w:p w:rsidR="00AA4728" w:rsidRDefault="00AA4728" w:rsidP="00AA4728">
      <w:pPr>
        <w:bidi/>
        <w:spacing w:after="150" w:line="240" w:lineRule="auto"/>
        <w:jc w:val="lowKashida"/>
        <w:rPr>
          <w:rFonts w:ascii="Times New Roman" w:eastAsia="Times New Roman" w:hAnsi="Times New Roman" w:cs="B Nazanin"/>
          <w:color w:val="333333"/>
          <w:sz w:val="28"/>
          <w:szCs w:val="28"/>
          <w:rtl/>
        </w:rPr>
      </w:pPr>
      <w:bookmarkStart w:id="0" w:name="_GoBack"/>
      <w:bookmarkEnd w:id="0"/>
    </w:p>
    <w:sectPr w:rsidR="00AA4728"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EC9"/>
    <w:multiLevelType w:val="multilevel"/>
    <w:tmpl w:val="5DE8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F32D2"/>
    <w:multiLevelType w:val="multilevel"/>
    <w:tmpl w:val="C75A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906AA"/>
    <w:multiLevelType w:val="hybridMultilevel"/>
    <w:tmpl w:val="B33A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35A70"/>
    <w:multiLevelType w:val="multilevel"/>
    <w:tmpl w:val="716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DF726D"/>
    <w:multiLevelType w:val="hybridMultilevel"/>
    <w:tmpl w:val="B08ED5AC"/>
    <w:lvl w:ilvl="0" w:tplc="27042C44">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A6232"/>
    <w:multiLevelType w:val="multilevel"/>
    <w:tmpl w:val="CAD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1942B3"/>
    <w:multiLevelType w:val="multilevel"/>
    <w:tmpl w:val="11228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64E8A"/>
    <w:multiLevelType w:val="multilevel"/>
    <w:tmpl w:val="80E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522166"/>
    <w:multiLevelType w:val="multilevel"/>
    <w:tmpl w:val="E9F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E5161"/>
    <w:multiLevelType w:val="hybridMultilevel"/>
    <w:tmpl w:val="0BAC1044"/>
    <w:lvl w:ilvl="0" w:tplc="C03EB30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19"/>
    <w:rsid w:val="000B0A9F"/>
    <w:rsid w:val="00136150"/>
    <w:rsid w:val="00236987"/>
    <w:rsid w:val="00236BD9"/>
    <w:rsid w:val="00327641"/>
    <w:rsid w:val="00337DDD"/>
    <w:rsid w:val="00344109"/>
    <w:rsid w:val="003E7D9F"/>
    <w:rsid w:val="004B6C72"/>
    <w:rsid w:val="00681B1C"/>
    <w:rsid w:val="006F76A1"/>
    <w:rsid w:val="007D4F12"/>
    <w:rsid w:val="0082094B"/>
    <w:rsid w:val="00856967"/>
    <w:rsid w:val="0099377F"/>
    <w:rsid w:val="009B3B57"/>
    <w:rsid w:val="00AA4728"/>
    <w:rsid w:val="00CB154B"/>
    <w:rsid w:val="00CB7245"/>
    <w:rsid w:val="00CD7D4E"/>
    <w:rsid w:val="00CE36E8"/>
    <w:rsid w:val="00D20783"/>
    <w:rsid w:val="00D71537"/>
    <w:rsid w:val="00DB2228"/>
    <w:rsid w:val="00DC6461"/>
    <w:rsid w:val="00DD44C2"/>
    <w:rsid w:val="00E71398"/>
    <w:rsid w:val="00ED075B"/>
    <w:rsid w:val="00F75C92"/>
    <w:rsid w:val="00F82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CE77-A607-4F69-B694-C1ED5061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461"/>
    <w:rPr>
      <w:color w:val="0563C1" w:themeColor="hyperlink"/>
      <w:u w:val="single"/>
    </w:rPr>
  </w:style>
  <w:style w:type="paragraph" w:styleId="ListParagraph">
    <w:name w:val="List Paragraph"/>
    <w:basedOn w:val="Normal"/>
    <w:uiPriority w:val="34"/>
    <w:qFormat/>
    <w:rsid w:val="000B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5327">
      <w:bodyDiv w:val="1"/>
      <w:marLeft w:val="0"/>
      <w:marRight w:val="0"/>
      <w:marTop w:val="0"/>
      <w:marBottom w:val="0"/>
      <w:divBdr>
        <w:top w:val="none" w:sz="0" w:space="0" w:color="auto"/>
        <w:left w:val="none" w:sz="0" w:space="0" w:color="auto"/>
        <w:bottom w:val="none" w:sz="0" w:space="0" w:color="auto"/>
        <w:right w:val="none" w:sz="0" w:space="0" w:color="auto"/>
      </w:divBdr>
      <w:divsChild>
        <w:div w:id="1050110932">
          <w:marLeft w:val="0"/>
          <w:marRight w:val="0"/>
          <w:marTop w:val="480"/>
          <w:marBottom w:val="0"/>
          <w:divBdr>
            <w:top w:val="none" w:sz="0" w:space="0" w:color="auto"/>
            <w:left w:val="none" w:sz="0" w:space="0" w:color="auto"/>
            <w:bottom w:val="none" w:sz="0" w:space="0" w:color="auto"/>
            <w:right w:val="none" w:sz="0" w:space="0" w:color="auto"/>
          </w:divBdr>
          <w:divsChild>
            <w:div w:id="921765807">
              <w:marLeft w:val="0"/>
              <w:marRight w:val="0"/>
              <w:marTop w:val="0"/>
              <w:marBottom w:val="0"/>
              <w:divBdr>
                <w:top w:val="none" w:sz="0" w:space="0" w:color="auto"/>
                <w:left w:val="none" w:sz="0" w:space="0" w:color="auto"/>
                <w:bottom w:val="none" w:sz="0" w:space="0" w:color="auto"/>
                <w:right w:val="none" w:sz="0" w:space="0" w:color="auto"/>
              </w:divBdr>
            </w:div>
          </w:divsChild>
        </w:div>
        <w:div w:id="261382841">
          <w:marLeft w:val="0"/>
          <w:marRight w:val="0"/>
          <w:marTop w:val="0"/>
          <w:marBottom w:val="0"/>
          <w:divBdr>
            <w:top w:val="none" w:sz="0" w:space="0" w:color="auto"/>
            <w:left w:val="none" w:sz="0" w:space="0" w:color="auto"/>
            <w:bottom w:val="none" w:sz="0" w:space="0" w:color="auto"/>
            <w:right w:val="none" w:sz="0" w:space="0" w:color="auto"/>
          </w:divBdr>
        </w:div>
      </w:divsChild>
    </w:div>
    <w:div w:id="822308937">
      <w:bodyDiv w:val="1"/>
      <w:marLeft w:val="0"/>
      <w:marRight w:val="0"/>
      <w:marTop w:val="0"/>
      <w:marBottom w:val="0"/>
      <w:divBdr>
        <w:top w:val="none" w:sz="0" w:space="0" w:color="auto"/>
        <w:left w:val="none" w:sz="0" w:space="0" w:color="auto"/>
        <w:bottom w:val="none" w:sz="0" w:space="0" w:color="auto"/>
        <w:right w:val="none" w:sz="0" w:space="0" w:color="auto"/>
      </w:divBdr>
      <w:divsChild>
        <w:div w:id="1828398496">
          <w:marLeft w:val="0"/>
          <w:marRight w:val="0"/>
          <w:marTop w:val="0"/>
          <w:marBottom w:val="0"/>
          <w:divBdr>
            <w:top w:val="none" w:sz="0" w:space="0" w:color="auto"/>
            <w:left w:val="none" w:sz="0" w:space="0" w:color="auto"/>
            <w:bottom w:val="none" w:sz="0" w:space="0" w:color="auto"/>
            <w:right w:val="none" w:sz="0" w:space="0" w:color="auto"/>
          </w:divBdr>
          <w:divsChild>
            <w:div w:id="1407915887">
              <w:marLeft w:val="0"/>
              <w:marRight w:val="0"/>
              <w:marTop w:val="0"/>
              <w:marBottom w:val="240"/>
              <w:divBdr>
                <w:top w:val="single" w:sz="2" w:space="11" w:color="10B83F"/>
                <w:left w:val="single" w:sz="2" w:space="11" w:color="10B83F"/>
                <w:bottom w:val="single" w:sz="6" w:space="11" w:color="10B83F"/>
                <w:right w:val="single" w:sz="24" w:space="11" w:color="10B83F"/>
              </w:divBdr>
              <w:divsChild>
                <w:div w:id="2015375642">
                  <w:marLeft w:val="0"/>
                  <w:marRight w:val="0"/>
                  <w:marTop w:val="0"/>
                  <w:marBottom w:val="0"/>
                  <w:divBdr>
                    <w:top w:val="none" w:sz="0" w:space="0" w:color="auto"/>
                    <w:left w:val="none" w:sz="0" w:space="0" w:color="auto"/>
                    <w:bottom w:val="none" w:sz="0" w:space="0" w:color="auto"/>
                    <w:right w:val="none" w:sz="0" w:space="0" w:color="auto"/>
                  </w:divBdr>
                </w:div>
              </w:divsChild>
            </w:div>
            <w:div w:id="2131169249">
              <w:blockQuote w:val="1"/>
              <w:marLeft w:val="0"/>
              <w:marRight w:val="0"/>
              <w:marTop w:val="600"/>
              <w:marBottom w:val="450"/>
              <w:divBdr>
                <w:top w:val="none" w:sz="0" w:space="0" w:color="auto"/>
                <w:left w:val="none" w:sz="0" w:space="0" w:color="auto"/>
                <w:bottom w:val="none" w:sz="0" w:space="0" w:color="auto"/>
                <w:right w:val="none" w:sz="0" w:space="0" w:color="auto"/>
              </w:divBdr>
            </w:div>
            <w:div w:id="2071032673">
              <w:marLeft w:val="0"/>
              <w:marRight w:val="0"/>
              <w:marTop w:val="0"/>
              <w:marBottom w:val="450"/>
              <w:divBdr>
                <w:top w:val="none" w:sz="0" w:space="0" w:color="auto"/>
                <w:left w:val="none" w:sz="0" w:space="0" w:color="auto"/>
                <w:bottom w:val="none" w:sz="0" w:space="0" w:color="auto"/>
                <w:right w:val="none" w:sz="0" w:space="0" w:color="auto"/>
              </w:divBdr>
              <w:divsChild>
                <w:div w:id="8357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7591">
          <w:marLeft w:val="0"/>
          <w:marRight w:val="0"/>
          <w:marTop w:val="0"/>
          <w:marBottom w:val="105"/>
          <w:divBdr>
            <w:top w:val="none" w:sz="0" w:space="0" w:color="auto"/>
            <w:left w:val="none" w:sz="0" w:space="0" w:color="auto"/>
            <w:bottom w:val="none" w:sz="0" w:space="0" w:color="auto"/>
            <w:right w:val="none" w:sz="0" w:space="0" w:color="auto"/>
          </w:divBdr>
        </w:div>
      </w:divsChild>
    </w:div>
    <w:div w:id="1129280922">
      <w:bodyDiv w:val="1"/>
      <w:marLeft w:val="0"/>
      <w:marRight w:val="0"/>
      <w:marTop w:val="0"/>
      <w:marBottom w:val="0"/>
      <w:divBdr>
        <w:top w:val="none" w:sz="0" w:space="0" w:color="auto"/>
        <w:left w:val="none" w:sz="0" w:space="0" w:color="auto"/>
        <w:bottom w:val="none" w:sz="0" w:space="0" w:color="auto"/>
        <w:right w:val="none" w:sz="0" w:space="0" w:color="auto"/>
      </w:divBdr>
    </w:div>
    <w:div w:id="1786191586">
      <w:bodyDiv w:val="1"/>
      <w:marLeft w:val="0"/>
      <w:marRight w:val="0"/>
      <w:marTop w:val="0"/>
      <w:marBottom w:val="0"/>
      <w:divBdr>
        <w:top w:val="none" w:sz="0" w:space="0" w:color="auto"/>
        <w:left w:val="none" w:sz="0" w:space="0" w:color="auto"/>
        <w:bottom w:val="none" w:sz="0" w:space="0" w:color="auto"/>
        <w:right w:val="none" w:sz="0" w:space="0" w:color="auto"/>
      </w:divBdr>
      <w:divsChild>
        <w:div w:id="401948209">
          <w:marLeft w:val="0"/>
          <w:marRight w:val="0"/>
          <w:marTop w:val="300"/>
          <w:marBottom w:val="0"/>
          <w:divBdr>
            <w:top w:val="none" w:sz="0" w:space="0" w:color="auto"/>
            <w:left w:val="none" w:sz="0" w:space="0" w:color="auto"/>
            <w:bottom w:val="none" w:sz="0" w:space="0" w:color="auto"/>
            <w:right w:val="none" w:sz="0" w:space="0" w:color="auto"/>
          </w:divBdr>
          <w:divsChild>
            <w:div w:id="1750346569">
              <w:marLeft w:val="0"/>
              <w:marRight w:val="0"/>
              <w:marTop w:val="0"/>
              <w:marBottom w:val="0"/>
              <w:divBdr>
                <w:top w:val="none" w:sz="0" w:space="0" w:color="auto"/>
                <w:left w:val="none" w:sz="0" w:space="0" w:color="auto"/>
                <w:bottom w:val="none" w:sz="0" w:space="0" w:color="auto"/>
                <w:right w:val="none" w:sz="0" w:space="0" w:color="auto"/>
              </w:divBdr>
            </w:div>
          </w:divsChild>
        </w:div>
        <w:div w:id="817108459">
          <w:marLeft w:val="0"/>
          <w:marRight w:val="0"/>
          <w:marTop w:val="180"/>
          <w:marBottom w:val="180"/>
          <w:divBdr>
            <w:top w:val="none" w:sz="0" w:space="0" w:color="auto"/>
            <w:left w:val="none" w:sz="0" w:space="0" w:color="auto"/>
            <w:bottom w:val="none" w:sz="0" w:space="0" w:color="auto"/>
            <w:right w:val="none" w:sz="0" w:space="0" w:color="auto"/>
          </w:divBdr>
          <w:divsChild>
            <w:div w:id="787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c.majlis.ir/fa/law/show/929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4</cp:revision>
  <dcterms:created xsi:type="dcterms:W3CDTF">2020-08-07T18:42:00Z</dcterms:created>
  <dcterms:modified xsi:type="dcterms:W3CDTF">2020-08-07T22:58:00Z</dcterms:modified>
</cp:coreProperties>
</file>